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5C6A7" w14:textId="2F58E704" w:rsidR="005E7847" w:rsidRDefault="005E7847" w:rsidP="005E78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PHỤ LỤC 04</w:t>
      </w:r>
    </w:p>
    <w:p w14:paraId="376963CE" w14:textId="1AFF9A0E" w:rsidR="00296B5B" w:rsidRPr="00296B5B" w:rsidRDefault="00296B5B" w:rsidP="00B035D3">
      <w:pPr>
        <w:spacing w:after="0" w:line="240" w:lineRule="auto"/>
        <w:jc w:val="center"/>
        <w:rPr>
          <w:rFonts w:ascii="Times New Roman" w:hAnsi="Times New Roman" w:cs="Times New Roman"/>
          <w:b/>
          <w:sz w:val="28"/>
          <w:szCs w:val="28"/>
        </w:rPr>
      </w:pPr>
      <w:r w:rsidRPr="00296B5B">
        <w:rPr>
          <w:rFonts w:ascii="Times New Roman" w:hAnsi="Times New Roman" w:cs="Times New Roman"/>
          <w:b/>
          <w:sz w:val="28"/>
          <w:szCs w:val="28"/>
        </w:rPr>
        <w:t>ĐỀ CƯƠNG BÁO CÁO</w:t>
      </w:r>
    </w:p>
    <w:p w14:paraId="21EF6B63" w14:textId="2AC4AA93" w:rsidR="00296B5B" w:rsidRPr="00296B5B" w:rsidRDefault="00296B5B" w:rsidP="009A4A85">
      <w:pPr>
        <w:spacing w:after="0" w:line="240" w:lineRule="auto"/>
        <w:jc w:val="center"/>
        <w:rPr>
          <w:rFonts w:ascii="Times New Roman" w:hAnsi="Times New Roman" w:cs="Times New Roman"/>
          <w:b/>
          <w:sz w:val="28"/>
          <w:szCs w:val="28"/>
          <w:lang w:val="fi-FI"/>
        </w:rPr>
      </w:pPr>
      <w:bookmarkStart w:id="0" w:name="_Hlk127314225"/>
      <w:r w:rsidRPr="00296B5B">
        <w:rPr>
          <w:rFonts w:ascii="Times New Roman" w:hAnsi="Times New Roman" w:cs="Times New Roman"/>
          <w:b/>
          <w:spacing w:val="-2"/>
          <w:sz w:val="28"/>
          <w:szCs w:val="28"/>
        </w:rPr>
        <w:t xml:space="preserve">Giám sát việc </w:t>
      </w:r>
      <w:r w:rsidRPr="00296B5B">
        <w:rPr>
          <w:rFonts w:ascii="Times New Roman" w:hAnsi="Times New Roman" w:cs="Times New Roman"/>
          <w:b/>
          <w:sz w:val="28"/>
          <w:szCs w:val="28"/>
          <w:lang w:val="fi-FI"/>
        </w:rPr>
        <w:t>đầu tư xây dựng, quản lý, khai thác, sử dụng, duy tu, bảo dưỡng các công trình cấp nước sạch nông thôn tập trung trên địa bàn tỉnh, giai đoạn 201</w:t>
      </w:r>
      <w:r w:rsidR="009A4A85">
        <w:rPr>
          <w:rFonts w:ascii="Times New Roman" w:hAnsi="Times New Roman" w:cs="Times New Roman"/>
          <w:b/>
          <w:sz w:val="28"/>
          <w:szCs w:val="28"/>
          <w:lang w:val="fi-FI"/>
        </w:rPr>
        <w:t>8</w:t>
      </w:r>
      <w:r w:rsidRPr="00296B5B">
        <w:rPr>
          <w:rFonts w:ascii="Times New Roman" w:hAnsi="Times New Roman" w:cs="Times New Roman"/>
          <w:b/>
          <w:sz w:val="28"/>
          <w:szCs w:val="28"/>
          <w:lang w:val="fi-FI"/>
        </w:rPr>
        <w:t xml:space="preserve"> </w:t>
      </w:r>
      <w:r w:rsidR="00C832C0">
        <w:rPr>
          <w:rFonts w:ascii="Times New Roman" w:hAnsi="Times New Roman" w:cs="Times New Roman"/>
          <w:b/>
          <w:sz w:val="28"/>
          <w:szCs w:val="28"/>
          <w:lang w:val="fi-FI"/>
        </w:rPr>
        <w:t>-</w:t>
      </w:r>
      <w:r w:rsidRPr="00296B5B">
        <w:rPr>
          <w:rFonts w:ascii="Times New Roman" w:hAnsi="Times New Roman" w:cs="Times New Roman"/>
          <w:b/>
          <w:sz w:val="28"/>
          <w:szCs w:val="28"/>
          <w:lang w:val="fi-FI"/>
        </w:rPr>
        <w:t xml:space="preserve"> 2022</w:t>
      </w:r>
    </w:p>
    <w:bookmarkEnd w:id="0"/>
    <w:p w14:paraId="78F77A92" w14:textId="00A35CF3" w:rsidR="00296B5B" w:rsidRDefault="00296B5B" w:rsidP="009A4A85">
      <w:pPr>
        <w:spacing w:after="0" w:line="240" w:lineRule="auto"/>
        <w:jc w:val="center"/>
        <w:rPr>
          <w:rFonts w:ascii="Times New Roman" w:hAnsi="Times New Roman" w:cs="Times New Roman"/>
          <w:i/>
          <w:sz w:val="28"/>
          <w:szCs w:val="28"/>
          <w:lang w:val="fi-FI"/>
        </w:rPr>
      </w:pPr>
      <w:r w:rsidRPr="00296B5B">
        <w:rPr>
          <w:rFonts w:ascii="Times New Roman" w:hAnsi="Times New Roman" w:cs="Times New Roman"/>
          <w:i/>
          <w:sz w:val="28"/>
          <w:szCs w:val="28"/>
          <w:lang w:val="fi-FI"/>
        </w:rPr>
        <w:t xml:space="preserve">(Áp dụng cho </w:t>
      </w:r>
      <w:r>
        <w:rPr>
          <w:rFonts w:ascii="Times New Roman" w:hAnsi="Times New Roman" w:cs="Times New Roman"/>
          <w:i/>
          <w:sz w:val="28"/>
          <w:szCs w:val="28"/>
          <w:lang w:val="fi-FI"/>
        </w:rPr>
        <w:t>UBND các huyện, thị xã, thành phố</w:t>
      </w:r>
      <w:r w:rsidRPr="00296B5B">
        <w:rPr>
          <w:rFonts w:ascii="Times New Roman" w:hAnsi="Times New Roman" w:cs="Times New Roman"/>
          <w:i/>
          <w:sz w:val="28"/>
          <w:szCs w:val="28"/>
          <w:lang w:val="fi-FI"/>
        </w:rPr>
        <w:t>)</w:t>
      </w:r>
    </w:p>
    <w:p w14:paraId="17DB3562" w14:textId="77777777" w:rsidR="005E7847" w:rsidRPr="005E7847" w:rsidRDefault="005E7847" w:rsidP="005E7847">
      <w:pPr>
        <w:spacing w:after="0" w:line="240" w:lineRule="auto"/>
        <w:jc w:val="center"/>
        <w:rPr>
          <w:rFonts w:ascii="Times New Roman" w:hAnsi="Times New Roman" w:cs="Times New Roman"/>
          <w:i/>
          <w:sz w:val="28"/>
          <w:szCs w:val="28"/>
          <w:lang w:val="fi-FI"/>
        </w:rPr>
      </w:pPr>
      <w:r w:rsidRPr="005E7847">
        <w:rPr>
          <w:rFonts w:ascii="Times New Roman" w:hAnsi="Times New Roman" w:cs="Times New Roman"/>
          <w:i/>
          <w:sz w:val="28"/>
          <w:szCs w:val="28"/>
          <w:lang w:val="fi-FI"/>
        </w:rPr>
        <w:t xml:space="preserve">(Kèm theo Thông báo số 09/TB-ĐGS ngày 08/3/2023 của Đoàn giám sát </w:t>
      </w:r>
    </w:p>
    <w:p w14:paraId="16317740" w14:textId="4F9BAA25" w:rsidR="005E7847" w:rsidRPr="005E7847" w:rsidRDefault="005E7847" w:rsidP="005E7847">
      <w:pPr>
        <w:spacing w:after="0" w:line="240" w:lineRule="auto"/>
        <w:jc w:val="center"/>
        <w:rPr>
          <w:rFonts w:ascii="Times New Roman" w:hAnsi="Times New Roman" w:cs="Times New Roman"/>
          <w:i/>
          <w:sz w:val="28"/>
          <w:szCs w:val="28"/>
          <w:lang w:val="fi-FI"/>
        </w:rPr>
      </w:pPr>
      <w:r w:rsidRPr="005E7847">
        <w:rPr>
          <w:rFonts w:ascii="Times New Roman" w:hAnsi="Times New Roman" w:cs="Times New Roman"/>
          <w:i/>
          <w:sz w:val="28"/>
          <w:szCs w:val="28"/>
          <w:lang w:val="fi-FI"/>
        </w:rPr>
        <w:t>Ban Kinh tế - Ngân sách HĐND tỉnh)</w:t>
      </w:r>
    </w:p>
    <w:p w14:paraId="1E75EB00" w14:textId="1EAB33F2" w:rsidR="007E335D" w:rsidRDefault="005A524E" w:rsidP="009A4A85">
      <w:pPr>
        <w:spacing w:before="120" w:after="12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8F48582" wp14:editId="307DF825">
                <wp:simplePos x="0" y="0"/>
                <wp:positionH relativeFrom="column">
                  <wp:posOffset>2310765</wp:posOffset>
                </wp:positionH>
                <wp:positionV relativeFrom="paragraph">
                  <wp:posOffset>48260</wp:posOffset>
                </wp:positionV>
                <wp:extent cx="1183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83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7EB43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95pt,3.8pt" to="275.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" strokecolor="#4472c4 [3204]" strokeweight=".5pt">
                <v:stroke joinstyle="miter"/>
              </v:line>
            </w:pict>
          </mc:Fallback>
        </mc:AlternateContent>
      </w:r>
      <w:r w:rsidR="008177B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5F96A7C" wp14:editId="4F6AC880">
                <wp:simplePos x="0" y="0"/>
                <wp:positionH relativeFrom="column">
                  <wp:posOffset>2290445</wp:posOffset>
                </wp:positionH>
                <wp:positionV relativeFrom="paragraph">
                  <wp:posOffset>88900</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377C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5pt,7pt" to="18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" strokecolor="#4472c4 [3204]" strokeweight=".5pt">
                <v:stroke joinstyle="miter"/>
              </v:line>
            </w:pict>
          </mc:Fallback>
        </mc:AlternateContent>
      </w:r>
    </w:p>
    <w:p w14:paraId="6AEE81A9" w14:textId="3BC5491E" w:rsidR="007E335D" w:rsidRPr="00C60887" w:rsidRDefault="00480DA8" w:rsidP="009A4A85">
      <w:pPr>
        <w:spacing w:before="120" w:after="120" w:line="240" w:lineRule="auto"/>
        <w:ind w:firstLine="720"/>
        <w:rPr>
          <w:rFonts w:ascii="Times New Roman" w:hAnsi="Times New Roman" w:cs="Times New Roman"/>
          <w:b/>
          <w:bCs/>
          <w:sz w:val="28"/>
          <w:szCs w:val="28"/>
        </w:rPr>
      </w:pPr>
      <w:r>
        <w:rPr>
          <w:rFonts w:ascii="Times New Roman" w:hAnsi="Times New Roman" w:cs="Times New Roman"/>
          <w:b/>
          <w:bCs/>
          <w:sz w:val="28"/>
          <w:szCs w:val="28"/>
        </w:rPr>
        <w:t>I</w:t>
      </w:r>
      <w:r w:rsidR="007E335D" w:rsidRPr="00C60887">
        <w:rPr>
          <w:rFonts w:ascii="Times New Roman" w:hAnsi="Times New Roman" w:cs="Times New Roman"/>
          <w:b/>
          <w:bCs/>
          <w:sz w:val="28"/>
          <w:szCs w:val="28"/>
        </w:rPr>
        <w:t>. Công tác chỉ đạo, triển khai thực hiện:</w:t>
      </w:r>
    </w:p>
    <w:p w14:paraId="78A5AAAB" w14:textId="300098A5" w:rsidR="004C2B50" w:rsidRDefault="00480DA8"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56287B">
        <w:rPr>
          <w:rFonts w:ascii="Times New Roman" w:hAnsi="Times New Roman" w:cs="Times New Roman"/>
          <w:sz w:val="28"/>
          <w:szCs w:val="28"/>
        </w:rPr>
        <w:t xml:space="preserve"> </w:t>
      </w:r>
      <w:r w:rsidR="007E335D" w:rsidRPr="007E335D">
        <w:rPr>
          <w:rFonts w:ascii="Times New Roman" w:hAnsi="Times New Roman" w:cs="Times New Roman"/>
          <w:sz w:val="28"/>
          <w:szCs w:val="28"/>
        </w:rPr>
        <w:t xml:space="preserve">Tình hình triển khai thực hiện các quy định của </w:t>
      </w:r>
      <w:r w:rsidR="00D52C87" w:rsidRPr="007E335D">
        <w:rPr>
          <w:rFonts w:ascii="Times New Roman" w:hAnsi="Times New Roman" w:cs="Times New Roman"/>
          <w:sz w:val="28"/>
          <w:szCs w:val="28"/>
        </w:rPr>
        <w:t>Trung ương và địa phương</w:t>
      </w:r>
      <w:r w:rsidR="00D50AB4">
        <w:rPr>
          <w:rFonts w:ascii="Times New Roman" w:hAnsi="Times New Roman" w:cs="Times New Roman"/>
          <w:sz w:val="28"/>
          <w:szCs w:val="28"/>
        </w:rPr>
        <w:t xml:space="preserve"> </w:t>
      </w:r>
      <w:r w:rsidR="00D52C87" w:rsidRPr="007E335D">
        <w:rPr>
          <w:rFonts w:ascii="Times New Roman" w:hAnsi="Times New Roman" w:cs="Times New Roman"/>
          <w:sz w:val="28"/>
          <w:szCs w:val="28"/>
        </w:rPr>
        <w:t xml:space="preserve">liên quan </w:t>
      </w:r>
      <w:r w:rsidR="00C832C0" w:rsidRPr="007E335D">
        <w:rPr>
          <w:rFonts w:ascii="Times New Roman" w:hAnsi="Times New Roman" w:cs="Times New Roman"/>
          <w:sz w:val="28"/>
          <w:szCs w:val="28"/>
        </w:rPr>
        <w:t>đến việc đầu tư xây dựng, quản lý, khai thác, sử dụng, duy tu, bảo dưỡng các công trình cấp nước sạch nông thôn tập trung trên địa bàn tỉnh, giai đoạn 201</w:t>
      </w:r>
      <w:r w:rsidR="002C0180">
        <w:rPr>
          <w:rFonts w:ascii="Times New Roman" w:hAnsi="Times New Roman" w:cs="Times New Roman"/>
          <w:sz w:val="28"/>
          <w:szCs w:val="28"/>
        </w:rPr>
        <w:t>8</w:t>
      </w:r>
      <w:r w:rsidR="00C832C0" w:rsidRPr="007E335D">
        <w:rPr>
          <w:rFonts w:ascii="Times New Roman" w:hAnsi="Times New Roman" w:cs="Times New Roman"/>
          <w:sz w:val="28"/>
          <w:szCs w:val="28"/>
        </w:rPr>
        <w:t xml:space="preserve"> – 2022</w:t>
      </w:r>
      <w:r w:rsidR="00D50AB4">
        <w:rPr>
          <w:rFonts w:ascii="Times New Roman" w:hAnsi="Times New Roman" w:cs="Times New Roman"/>
          <w:sz w:val="28"/>
          <w:szCs w:val="28"/>
        </w:rPr>
        <w:t xml:space="preserve"> (Đánh giá những kết quả, tồn tại, hạn chế, bất cập).</w:t>
      </w:r>
    </w:p>
    <w:p w14:paraId="1185B80C" w14:textId="1685F3FC" w:rsidR="00C60887" w:rsidRDefault="00480DA8"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D50AB4">
        <w:rPr>
          <w:rFonts w:ascii="Times New Roman" w:hAnsi="Times New Roman" w:cs="Times New Roman"/>
          <w:sz w:val="28"/>
          <w:szCs w:val="28"/>
        </w:rPr>
        <w:t xml:space="preserve"> </w:t>
      </w:r>
      <w:r w:rsidR="00C832C0" w:rsidRPr="00D50AB4">
        <w:rPr>
          <w:rFonts w:ascii="Times New Roman" w:hAnsi="Times New Roman" w:cs="Times New Roman"/>
          <w:sz w:val="28"/>
          <w:szCs w:val="28"/>
        </w:rPr>
        <w:t xml:space="preserve">Việc ban </w:t>
      </w:r>
      <w:r w:rsidR="00020412">
        <w:rPr>
          <w:rFonts w:ascii="Times New Roman" w:hAnsi="Times New Roman" w:cs="Times New Roman"/>
          <w:sz w:val="28"/>
          <w:szCs w:val="28"/>
        </w:rPr>
        <w:t xml:space="preserve">hành các văn bản chỉ đạo, hướng dẫn triển khai thực hiện của UBND </w:t>
      </w:r>
      <w:r w:rsidR="0056287B">
        <w:rPr>
          <w:rFonts w:ascii="Times New Roman" w:hAnsi="Times New Roman" w:cs="Times New Roman"/>
          <w:sz w:val="28"/>
          <w:szCs w:val="28"/>
        </w:rPr>
        <w:t xml:space="preserve">các </w:t>
      </w:r>
      <w:r w:rsidR="00020412">
        <w:rPr>
          <w:rFonts w:ascii="Times New Roman" w:hAnsi="Times New Roman" w:cs="Times New Roman"/>
          <w:sz w:val="28"/>
          <w:szCs w:val="28"/>
        </w:rPr>
        <w:t>huyện, thị xã và thành phố.</w:t>
      </w:r>
      <w:r w:rsidR="00C60887">
        <w:rPr>
          <w:rFonts w:ascii="Times New Roman" w:hAnsi="Times New Roman" w:cs="Times New Roman"/>
          <w:sz w:val="28"/>
          <w:szCs w:val="28"/>
        </w:rPr>
        <w:t xml:space="preserve"> </w:t>
      </w:r>
    </w:p>
    <w:p w14:paraId="6661A3C1" w14:textId="4EA00150" w:rsidR="0031015F" w:rsidRDefault="00480DA8"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3.</w:t>
      </w:r>
      <w:r w:rsidR="0031015F">
        <w:rPr>
          <w:rFonts w:ascii="Times New Roman" w:hAnsi="Times New Roman" w:cs="Times New Roman"/>
          <w:sz w:val="28"/>
          <w:szCs w:val="28"/>
        </w:rPr>
        <w:t xml:space="preserve"> Công tác tuyên truyền</w:t>
      </w:r>
      <w:r w:rsidR="000464F1">
        <w:rPr>
          <w:rFonts w:ascii="Times New Roman" w:hAnsi="Times New Roman" w:cs="Times New Roman"/>
          <w:sz w:val="28"/>
          <w:szCs w:val="28"/>
        </w:rPr>
        <w:t xml:space="preserve"> </w:t>
      </w:r>
      <w:r w:rsidR="00B1028E" w:rsidRPr="00B1028E">
        <w:rPr>
          <w:rFonts w:ascii="Times New Roman" w:hAnsi="Times New Roman" w:cs="Times New Roman"/>
          <w:color w:val="000000"/>
          <w:sz w:val="28"/>
          <w:szCs w:val="28"/>
        </w:rPr>
        <w:t>nhân dân bảo vệ công trình cấp nước, sử dụng nước tiết kiệm và chấp hành nghiêm chỉnh các quy định của pháp luật về cấp nước.</w:t>
      </w:r>
    </w:p>
    <w:p w14:paraId="5FA61A3C" w14:textId="26B9B757" w:rsidR="00CC5B68" w:rsidRDefault="00480DA8"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CC5B68">
        <w:rPr>
          <w:rFonts w:ascii="Times New Roman" w:hAnsi="Times New Roman" w:cs="Times New Roman"/>
          <w:sz w:val="28"/>
          <w:szCs w:val="28"/>
        </w:rPr>
        <w:t xml:space="preserve"> Công tác phối hợp với sở, ngành có liên quan trong </w:t>
      </w:r>
      <w:r w:rsidR="00CC5B68" w:rsidRPr="007E335D">
        <w:rPr>
          <w:rFonts w:ascii="Times New Roman" w:hAnsi="Times New Roman" w:cs="Times New Roman"/>
          <w:sz w:val="28"/>
          <w:szCs w:val="28"/>
        </w:rPr>
        <w:t xml:space="preserve">việc đầu tư xây dựng, quản lý, khai thác, sử dụng, duy tu, bảo dưỡng các công trình cấp nước sạch nông thôn tập trung </w:t>
      </w:r>
      <w:r w:rsidR="00CC5B68">
        <w:rPr>
          <w:rFonts w:ascii="Times New Roman" w:hAnsi="Times New Roman" w:cs="Times New Roman"/>
          <w:sz w:val="28"/>
          <w:szCs w:val="28"/>
        </w:rPr>
        <w:t>tại địa bàn quản lý.</w:t>
      </w:r>
    </w:p>
    <w:p w14:paraId="5FCB25EF" w14:textId="2233F84C" w:rsidR="00C832C0" w:rsidRPr="004C2B50" w:rsidRDefault="003160D1"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480DA8">
        <w:rPr>
          <w:rFonts w:ascii="Times New Roman" w:hAnsi="Times New Roman" w:cs="Times New Roman"/>
          <w:sz w:val="28"/>
          <w:szCs w:val="28"/>
        </w:rPr>
        <w:t>.</w:t>
      </w:r>
      <w:r w:rsidR="00C60887">
        <w:rPr>
          <w:rFonts w:ascii="Times New Roman" w:hAnsi="Times New Roman" w:cs="Times New Roman"/>
          <w:sz w:val="28"/>
          <w:szCs w:val="28"/>
        </w:rPr>
        <w:t xml:space="preserve"> Nhận định, đánh giá việc thực hiện chức năng quản lý nhà nước của UBND các huyện, thị xã và thành phố trong </w:t>
      </w:r>
      <w:r w:rsidR="00C60887" w:rsidRPr="007E335D">
        <w:rPr>
          <w:rFonts w:ascii="Times New Roman" w:hAnsi="Times New Roman" w:cs="Times New Roman"/>
          <w:sz w:val="28"/>
          <w:szCs w:val="28"/>
        </w:rPr>
        <w:t xml:space="preserve">việc đầu tư xây dựng, quản lý, khai thác, sử dụng, duy tu, bảo dưỡng các công trình cấp nước sạch nông thôn tập trung </w:t>
      </w:r>
      <w:r w:rsidR="00C60887">
        <w:rPr>
          <w:rFonts w:ascii="Times New Roman" w:hAnsi="Times New Roman" w:cs="Times New Roman"/>
          <w:sz w:val="28"/>
          <w:szCs w:val="28"/>
        </w:rPr>
        <w:t>tại đ</w:t>
      </w:r>
      <w:r w:rsidR="00BF4D0E">
        <w:rPr>
          <w:rFonts w:ascii="Times New Roman" w:hAnsi="Times New Roman" w:cs="Times New Roman"/>
          <w:sz w:val="28"/>
          <w:szCs w:val="28"/>
        </w:rPr>
        <w:t>ịa bàn quản lý</w:t>
      </w:r>
      <w:r w:rsidR="00C60887">
        <w:rPr>
          <w:rFonts w:ascii="Times New Roman" w:hAnsi="Times New Roman" w:cs="Times New Roman"/>
          <w:sz w:val="28"/>
          <w:szCs w:val="28"/>
        </w:rPr>
        <w:t>.</w:t>
      </w:r>
    </w:p>
    <w:p w14:paraId="409AE66F" w14:textId="5D7E451F" w:rsidR="00BF2165" w:rsidRPr="00C60887" w:rsidRDefault="00020412" w:rsidP="009A4A85">
      <w:pPr>
        <w:spacing w:before="120" w:after="120" w:line="240" w:lineRule="auto"/>
        <w:ind w:firstLine="360"/>
        <w:jc w:val="both"/>
        <w:rPr>
          <w:rFonts w:ascii="Times New Roman" w:hAnsi="Times New Roman" w:cs="Times New Roman"/>
          <w:b/>
          <w:bCs/>
          <w:sz w:val="28"/>
          <w:szCs w:val="28"/>
        </w:rPr>
      </w:pPr>
      <w:r>
        <w:rPr>
          <w:rFonts w:ascii="Times New Roman" w:hAnsi="Times New Roman" w:cs="Times New Roman"/>
          <w:sz w:val="28"/>
          <w:szCs w:val="28"/>
        </w:rPr>
        <w:tab/>
      </w:r>
      <w:r w:rsidR="001A7E3B">
        <w:rPr>
          <w:rFonts w:ascii="Times New Roman" w:hAnsi="Times New Roman" w:cs="Times New Roman"/>
          <w:b/>
          <w:bCs/>
          <w:sz w:val="28"/>
          <w:szCs w:val="28"/>
        </w:rPr>
        <w:t>II.</w:t>
      </w:r>
      <w:r w:rsidRPr="00C60887">
        <w:rPr>
          <w:rFonts w:ascii="Times New Roman" w:hAnsi="Times New Roman" w:cs="Times New Roman"/>
          <w:b/>
          <w:bCs/>
          <w:sz w:val="28"/>
          <w:szCs w:val="28"/>
        </w:rPr>
        <w:t xml:space="preserve"> Tình hình, kết quả đầu tư xây dựng, quản lý, khai thác, sử dụng, duy tu, bảo dưỡng các công trình cấp nước sạch nông thôn tập trung trên địa bàn tỉnh, giai đoạn 201</w:t>
      </w:r>
      <w:r w:rsidR="002C0180">
        <w:rPr>
          <w:rFonts w:ascii="Times New Roman" w:hAnsi="Times New Roman" w:cs="Times New Roman"/>
          <w:b/>
          <w:bCs/>
          <w:sz w:val="28"/>
          <w:szCs w:val="28"/>
        </w:rPr>
        <w:t>8</w:t>
      </w:r>
      <w:r w:rsidRPr="00C60887">
        <w:rPr>
          <w:rFonts w:ascii="Times New Roman" w:hAnsi="Times New Roman" w:cs="Times New Roman"/>
          <w:b/>
          <w:bCs/>
          <w:sz w:val="28"/>
          <w:szCs w:val="28"/>
        </w:rPr>
        <w:t xml:space="preserve"> - 2022:</w:t>
      </w:r>
    </w:p>
    <w:p w14:paraId="09318DB3" w14:textId="626063E2" w:rsidR="005B0C3A" w:rsidRDefault="00020412" w:rsidP="009A4A85">
      <w:pPr>
        <w:spacing w:before="120" w:after="120" w:line="240" w:lineRule="auto"/>
        <w:ind w:firstLine="360"/>
        <w:jc w:val="both"/>
        <w:rPr>
          <w:rFonts w:ascii="Times New Roman" w:hAnsi="Times New Roman" w:cs="Times New Roman"/>
          <w:b/>
          <w:bCs/>
          <w:sz w:val="28"/>
          <w:szCs w:val="28"/>
        </w:rPr>
      </w:pPr>
      <w:r>
        <w:rPr>
          <w:rFonts w:ascii="Times New Roman" w:hAnsi="Times New Roman" w:cs="Times New Roman"/>
          <w:sz w:val="28"/>
          <w:szCs w:val="28"/>
        </w:rPr>
        <w:tab/>
      </w:r>
      <w:r w:rsidR="005B0C3A" w:rsidRPr="005B0C3A">
        <w:rPr>
          <w:rFonts w:ascii="Times New Roman" w:hAnsi="Times New Roman" w:cs="Times New Roman"/>
          <w:b/>
          <w:bCs/>
          <w:iCs/>
          <w:color w:val="000000"/>
          <w:sz w:val="28"/>
          <w:szCs w:val="28"/>
          <w:lang w:val="fi-FI"/>
        </w:rPr>
        <w:t>2.1.</w:t>
      </w:r>
      <w:r w:rsidR="005B0C3A" w:rsidRPr="005B0C3A">
        <w:rPr>
          <w:rFonts w:ascii="Times New Roman" w:hAnsi="Times New Roman" w:cs="Times New Roman"/>
          <w:iCs/>
          <w:color w:val="000000"/>
          <w:sz w:val="28"/>
          <w:szCs w:val="28"/>
          <w:lang w:val="fi-FI"/>
        </w:rPr>
        <w:t xml:space="preserve"> </w:t>
      </w:r>
      <w:r w:rsidR="005B0C3A" w:rsidRPr="005B0C3A">
        <w:rPr>
          <w:rFonts w:ascii="Times New Roman" w:hAnsi="Times New Roman" w:cs="Times New Roman"/>
          <w:b/>
          <w:bCs/>
          <w:sz w:val="28"/>
          <w:szCs w:val="28"/>
        </w:rPr>
        <w:t>Tình hình đầu tư xây dựng công trình cấp nước sạch nông thôn tập trung trên địa bàn huyện, thị xã và thành phố:</w:t>
      </w:r>
    </w:p>
    <w:p w14:paraId="2C701983" w14:textId="37E3B5C7" w:rsidR="005E4938" w:rsidRDefault="005E4938"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a) Kết quả đầu tư xây dựng công trình cấp nước sạch nông thôn tập trung  (bao gồm: công trình do Sở NN&amp;PTNT, UBND cấp huyện, UBND cấp xã làm chủ đầu tư) trên địa bàn huyện, thị xã, thành phố, giai đoạn 201</w:t>
      </w:r>
      <w:r w:rsidR="002C0180">
        <w:rPr>
          <w:rFonts w:ascii="Times New Roman" w:hAnsi="Times New Roman" w:cs="Times New Roman"/>
          <w:sz w:val="28"/>
          <w:szCs w:val="28"/>
        </w:rPr>
        <w:t>8</w:t>
      </w:r>
      <w:r>
        <w:rPr>
          <w:rFonts w:ascii="Times New Roman" w:hAnsi="Times New Roman" w:cs="Times New Roman"/>
          <w:sz w:val="28"/>
          <w:szCs w:val="28"/>
        </w:rPr>
        <w:t xml:space="preserve"> – 2022:</w:t>
      </w:r>
    </w:p>
    <w:p w14:paraId="638F905A" w14:textId="78B41730" w:rsidR="005E4938" w:rsidRDefault="005E4938"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Số lượng công trình cấp nước sạch N</w:t>
      </w:r>
      <w:r w:rsidR="0086500D">
        <w:rPr>
          <w:rFonts w:ascii="Times New Roman" w:hAnsi="Times New Roman" w:cs="Times New Roman"/>
          <w:sz w:val="28"/>
          <w:szCs w:val="28"/>
        </w:rPr>
        <w:t>T</w:t>
      </w:r>
      <w:r>
        <w:rPr>
          <w:rFonts w:ascii="Times New Roman" w:hAnsi="Times New Roman" w:cs="Times New Roman"/>
          <w:sz w:val="28"/>
          <w:szCs w:val="28"/>
        </w:rPr>
        <w:t>TT được đầu tư xây dựng trong giai đoạn 201</w:t>
      </w:r>
      <w:r w:rsidR="002C0180">
        <w:rPr>
          <w:rFonts w:ascii="Times New Roman" w:hAnsi="Times New Roman" w:cs="Times New Roman"/>
          <w:sz w:val="28"/>
          <w:szCs w:val="28"/>
        </w:rPr>
        <w:t>8</w:t>
      </w:r>
      <w:r>
        <w:rPr>
          <w:rFonts w:ascii="Times New Roman" w:hAnsi="Times New Roman" w:cs="Times New Roman"/>
          <w:sz w:val="28"/>
          <w:szCs w:val="28"/>
        </w:rPr>
        <w:t xml:space="preserve"> </w:t>
      </w:r>
      <w:r w:rsidR="0085079E">
        <w:rPr>
          <w:rFonts w:ascii="Times New Roman" w:hAnsi="Times New Roman" w:cs="Times New Roman"/>
          <w:sz w:val="28"/>
          <w:szCs w:val="28"/>
        </w:rPr>
        <w:t>-</w:t>
      </w:r>
      <w:r>
        <w:rPr>
          <w:rFonts w:ascii="Times New Roman" w:hAnsi="Times New Roman" w:cs="Times New Roman"/>
          <w:sz w:val="28"/>
          <w:szCs w:val="28"/>
        </w:rPr>
        <w:t xml:space="preserve"> 2022; với tổng số kinh phí: ….triệu đồng</w:t>
      </w:r>
      <w:r w:rsidRPr="009E4713">
        <w:rPr>
          <w:rFonts w:ascii="Times New Roman" w:hAnsi="Times New Roman" w:cs="Times New Roman"/>
          <w:sz w:val="28"/>
          <w:szCs w:val="28"/>
        </w:rPr>
        <w:t xml:space="preserve">, </w:t>
      </w:r>
      <w:r w:rsidR="009E4713" w:rsidRPr="009E4713">
        <w:rPr>
          <w:rFonts w:ascii="Times New Roman" w:hAnsi="Times New Roman" w:cs="Times New Roman"/>
          <w:sz w:val="28"/>
          <w:szCs w:val="28"/>
          <w:lang w:val="fi-FI"/>
        </w:rPr>
        <w:t>bao gồm: Vốn ngân sách trung ương...triệu đồng, Vốn ngân sách tỉnh...triệu đồng, Vốn ngân sách huyện...triệu đồng, Vốn ngân sách xã...triệu đồng, Vốn khác...triệu đồng</w:t>
      </w:r>
      <w:r w:rsidR="009E4713">
        <w:rPr>
          <w:rFonts w:ascii="Times New Roman" w:hAnsi="Times New Roman" w:cs="Times New Roman"/>
          <w:sz w:val="28"/>
          <w:szCs w:val="28"/>
        </w:rPr>
        <w:t xml:space="preserve"> </w:t>
      </w:r>
      <w:r w:rsidR="00F255D1">
        <w:rPr>
          <w:rFonts w:ascii="Times New Roman" w:hAnsi="Times New Roman" w:cs="Times New Roman"/>
          <w:sz w:val="28"/>
          <w:szCs w:val="28"/>
        </w:rPr>
        <w:t>(Cập nhật chi tiết vào Phụ lục 0</w:t>
      </w:r>
      <w:r w:rsidR="00B57944">
        <w:rPr>
          <w:rFonts w:ascii="Times New Roman" w:hAnsi="Times New Roman" w:cs="Times New Roman"/>
          <w:sz w:val="28"/>
          <w:szCs w:val="28"/>
        </w:rPr>
        <w:t>1</w:t>
      </w:r>
      <w:r w:rsidR="00F255D1">
        <w:rPr>
          <w:rFonts w:ascii="Times New Roman" w:hAnsi="Times New Roman" w:cs="Times New Roman"/>
          <w:sz w:val="28"/>
          <w:szCs w:val="28"/>
        </w:rPr>
        <w:t>)</w:t>
      </w:r>
      <w:r>
        <w:rPr>
          <w:rFonts w:ascii="Times New Roman" w:hAnsi="Times New Roman" w:cs="Times New Roman"/>
          <w:sz w:val="28"/>
          <w:szCs w:val="28"/>
        </w:rPr>
        <w:t>.</w:t>
      </w:r>
    </w:p>
    <w:p w14:paraId="72B85E4D" w14:textId="51D7AF61" w:rsidR="00BD2FCE" w:rsidRDefault="005E4938"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đó:  </w:t>
      </w:r>
    </w:p>
    <w:p w14:paraId="15A1BDC4" w14:textId="39DF41C1" w:rsidR="005E4938" w:rsidRDefault="00817EFF"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D2FCE">
        <w:rPr>
          <w:rFonts w:ascii="Times New Roman" w:hAnsi="Times New Roman" w:cs="Times New Roman"/>
          <w:sz w:val="28"/>
          <w:szCs w:val="28"/>
        </w:rPr>
        <w:t xml:space="preserve">Phân theo tiến độ: </w:t>
      </w:r>
      <w:r w:rsidR="005E4938">
        <w:rPr>
          <w:rFonts w:ascii="Times New Roman" w:hAnsi="Times New Roman" w:cs="Times New Roman"/>
          <w:sz w:val="28"/>
          <w:szCs w:val="28"/>
        </w:rPr>
        <w:t>Số công trình đã hoàn thành, đưa vào sử dụng; Số công trình đang thi công dở dang, chưa hoàn thành (nguyên nhân).</w:t>
      </w:r>
    </w:p>
    <w:p w14:paraId="0CC46092" w14:textId="44EA5876" w:rsidR="00817EFF" w:rsidRDefault="00817EFF"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Phân theo chủ đầu tư: Số công trình do Sở NN&amp;PTNT làm chủ đầu tư; Số công trình do UBND cấp huyện làm chủ đầu tư; Số công trình do UBND cấp xã làm chủ đầu tư.</w:t>
      </w:r>
    </w:p>
    <w:p w14:paraId="78F9BF59" w14:textId="532B99D1" w:rsidR="005E4938" w:rsidRDefault="005E4938"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 Số công trình cấp nước sạch NTTT </w:t>
      </w:r>
      <w:r w:rsidR="00817EFF">
        <w:rPr>
          <w:rFonts w:ascii="Times New Roman" w:hAnsi="Times New Roman" w:cs="Times New Roman"/>
          <w:sz w:val="28"/>
          <w:szCs w:val="28"/>
        </w:rPr>
        <w:t xml:space="preserve">đang thi công phải </w:t>
      </w:r>
      <w:r>
        <w:rPr>
          <w:rFonts w:ascii="Times New Roman" w:hAnsi="Times New Roman" w:cs="Times New Roman"/>
          <w:sz w:val="28"/>
          <w:szCs w:val="28"/>
        </w:rPr>
        <w:t>dừng thực hiện trong giai đoạn 201</w:t>
      </w:r>
      <w:r w:rsidR="002C0180">
        <w:rPr>
          <w:rFonts w:ascii="Times New Roman" w:hAnsi="Times New Roman" w:cs="Times New Roman"/>
          <w:sz w:val="28"/>
          <w:szCs w:val="28"/>
        </w:rPr>
        <w:t>8</w:t>
      </w:r>
      <w:r>
        <w:rPr>
          <w:rFonts w:ascii="Times New Roman" w:hAnsi="Times New Roman" w:cs="Times New Roman"/>
          <w:sz w:val="28"/>
          <w:szCs w:val="28"/>
        </w:rPr>
        <w:t xml:space="preserve"> – 2022; nguyên nhân.</w:t>
      </w:r>
    </w:p>
    <w:p w14:paraId="5DF20C8D" w14:textId="32D56172" w:rsidR="0056287B" w:rsidRDefault="0056287B"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817EFF">
        <w:rPr>
          <w:rFonts w:ascii="Times New Roman" w:hAnsi="Times New Roman" w:cs="Times New Roman"/>
          <w:sz w:val="28"/>
          <w:szCs w:val="28"/>
        </w:rPr>
        <w:t>b</w:t>
      </w:r>
      <w:r>
        <w:rPr>
          <w:rFonts w:ascii="Times New Roman" w:hAnsi="Times New Roman" w:cs="Times New Roman"/>
          <w:sz w:val="28"/>
          <w:szCs w:val="28"/>
        </w:rPr>
        <w:t xml:space="preserve">) Về thực hiện </w:t>
      </w:r>
      <w:bookmarkStart w:id="1" w:name="_Hlk127379082"/>
      <w:r>
        <w:rPr>
          <w:rFonts w:ascii="Times New Roman" w:hAnsi="Times New Roman" w:cs="Times New Roman"/>
          <w:sz w:val="28"/>
          <w:szCs w:val="28"/>
        </w:rPr>
        <w:t xml:space="preserve">phân cấp quản lý đầu tư xây dựng công trình cấp nước sạch </w:t>
      </w:r>
      <w:r w:rsidR="00B82549">
        <w:rPr>
          <w:rFonts w:ascii="Times New Roman" w:hAnsi="Times New Roman" w:cs="Times New Roman"/>
          <w:sz w:val="28"/>
          <w:szCs w:val="28"/>
        </w:rPr>
        <w:t>nông thôn tập trung trên địa bàn tỉnh</w:t>
      </w:r>
      <w:r w:rsidR="003A4D5C">
        <w:rPr>
          <w:rFonts w:ascii="Times New Roman" w:hAnsi="Times New Roman" w:cs="Times New Roman"/>
          <w:sz w:val="28"/>
          <w:szCs w:val="28"/>
        </w:rPr>
        <w:t xml:space="preserve"> theo quy định tại Quyết định số 14/2015/QĐ-UBND ngày 02/4/2015 (thuận lợi, khó khăn).</w:t>
      </w:r>
    </w:p>
    <w:bookmarkEnd w:id="1"/>
    <w:p w14:paraId="3B485081" w14:textId="6D508E6A" w:rsidR="003A4D5C" w:rsidRDefault="003A4D5C"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817EFF">
        <w:rPr>
          <w:rFonts w:ascii="Times New Roman" w:hAnsi="Times New Roman" w:cs="Times New Roman"/>
          <w:sz w:val="28"/>
          <w:szCs w:val="28"/>
        </w:rPr>
        <w:t>c</w:t>
      </w:r>
      <w:r>
        <w:rPr>
          <w:rFonts w:ascii="Times New Roman" w:hAnsi="Times New Roman" w:cs="Times New Roman"/>
          <w:sz w:val="28"/>
          <w:szCs w:val="28"/>
        </w:rPr>
        <w:t xml:space="preserve">) Về trình tự, thủ tục đầu </w:t>
      </w:r>
      <w:r w:rsidR="002D5669">
        <w:rPr>
          <w:rFonts w:ascii="Times New Roman" w:hAnsi="Times New Roman" w:cs="Times New Roman"/>
          <w:sz w:val="28"/>
          <w:szCs w:val="28"/>
        </w:rPr>
        <w:t xml:space="preserve">tư xây dựng công trình cấp nước sạch nông thôn tập trung trên địa bàn tỉnh </w:t>
      </w:r>
      <w:r w:rsidR="00EB23CE">
        <w:rPr>
          <w:rFonts w:ascii="Times New Roman" w:hAnsi="Times New Roman" w:cs="Times New Roman"/>
          <w:sz w:val="28"/>
          <w:szCs w:val="28"/>
        </w:rPr>
        <w:t xml:space="preserve">do UBND </w:t>
      </w:r>
      <w:r w:rsidR="005B0C3A">
        <w:rPr>
          <w:rFonts w:ascii="Times New Roman" w:hAnsi="Times New Roman" w:cs="Times New Roman"/>
          <w:sz w:val="28"/>
          <w:szCs w:val="28"/>
        </w:rPr>
        <w:t>cấp huyện</w:t>
      </w:r>
      <w:r w:rsidR="00817EFF">
        <w:rPr>
          <w:rFonts w:ascii="Times New Roman" w:hAnsi="Times New Roman" w:cs="Times New Roman"/>
          <w:sz w:val="28"/>
          <w:szCs w:val="28"/>
        </w:rPr>
        <w:t>, cấp xã</w:t>
      </w:r>
      <w:r w:rsidR="00EB23CE">
        <w:rPr>
          <w:rFonts w:ascii="Times New Roman" w:hAnsi="Times New Roman" w:cs="Times New Roman"/>
          <w:sz w:val="28"/>
          <w:szCs w:val="28"/>
        </w:rPr>
        <w:t xml:space="preserve"> làm chủ đầu tư</w:t>
      </w:r>
      <w:r w:rsidR="00636143">
        <w:rPr>
          <w:rFonts w:ascii="Times New Roman" w:hAnsi="Times New Roman" w:cs="Times New Roman"/>
          <w:sz w:val="28"/>
          <w:szCs w:val="28"/>
        </w:rPr>
        <w:t xml:space="preserve"> (</w:t>
      </w:r>
      <w:r w:rsidR="002C0180">
        <w:rPr>
          <w:rFonts w:ascii="Times New Roman" w:hAnsi="Times New Roman" w:cs="Times New Roman"/>
          <w:sz w:val="28"/>
          <w:szCs w:val="28"/>
        </w:rPr>
        <w:t>S</w:t>
      </w:r>
      <w:r w:rsidR="00636143">
        <w:rPr>
          <w:rFonts w:ascii="Times New Roman" w:hAnsi="Times New Roman" w:cs="Times New Roman"/>
          <w:sz w:val="28"/>
          <w:szCs w:val="28"/>
        </w:rPr>
        <w:t>ự cần thiết đầu tư dự án, công tác quyết định chủ trương đầu tư, quyết định đầu tư dự án, thẩm định nguồn vốn và khả năng cân đối vốn…)</w:t>
      </w:r>
      <w:r w:rsidR="009A1C19">
        <w:rPr>
          <w:rFonts w:ascii="Times New Roman" w:hAnsi="Times New Roman" w:cs="Times New Roman"/>
          <w:sz w:val="28"/>
          <w:szCs w:val="28"/>
        </w:rPr>
        <w:t>.</w:t>
      </w:r>
    </w:p>
    <w:p w14:paraId="467479C2" w14:textId="0D0AFD14" w:rsidR="004052D1" w:rsidRDefault="004052D1"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d) Về phê duyệt quyết toán dự án hoàn thành công trình cấp nước sạch nông thông trên địa bàn huyện, thị xã và thành phố: Ưu điểm, tồn tại, hạn chế và nguyên nhân (làm rõ số lượng công trình đã phê duyệt quyết toán; số lượng công trình chưa phê duyệt quyết toán, nguyên nhân)</w:t>
      </w:r>
    </w:p>
    <w:p w14:paraId="6C183E32" w14:textId="332B6AC5" w:rsidR="00F255D1" w:rsidRPr="00F255D1" w:rsidRDefault="00F255D1" w:rsidP="00F255D1">
      <w:pPr>
        <w:spacing w:before="120" w:after="120" w:line="240" w:lineRule="auto"/>
        <w:ind w:firstLine="720"/>
        <w:jc w:val="both"/>
        <w:rPr>
          <w:rFonts w:ascii="Times New Roman" w:hAnsi="Times New Roman" w:cs="Times New Roman"/>
          <w:b/>
          <w:sz w:val="28"/>
          <w:szCs w:val="28"/>
          <w:lang w:val="fi-FI"/>
        </w:rPr>
      </w:pPr>
      <w:r w:rsidRPr="00F255D1">
        <w:rPr>
          <w:rFonts w:ascii="Times New Roman" w:hAnsi="Times New Roman" w:cs="Times New Roman"/>
          <w:b/>
          <w:bCs/>
          <w:sz w:val="28"/>
          <w:szCs w:val="28"/>
        </w:rPr>
        <w:t xml:space="preserve">2.2. </w:t>
      </w:r>
      <w:r w:rsidRPr="00F255D1">
        <w:rPr>
          <w:rFonts w:ascii="Times New Roman" w:hAnsi="Times New Roman" w:cs="Times New Roman"/>
          <w:b/>
          <w:sz w:val="28"/>
          <w:szCs w:val="28"/>
          <w:lang w:val="fi-FI"/>
        </w:rPr>
        <w:t>Tình hình cấp nước nước sinh hoạt trên địa bàn huyện, thị xã, thành phố, giai đoạn 2018 – 2022:</w:t>
      </w:r>
    </w:p>
    <w:p w14:paraId="7916EF62" w14:textId="77777777" w:rsidR="00F255D1" w:rsidRPr="006A1E92" w:rsidRDefault="00F255D1" w:rsidP="00F255D1">
      <w:pPr>
        <w:pStyle w:val="NormalWeb"/>
        <w:spacing w:before="120" w:beforeAutospacing="0" w:after="120" w:afterAutospacing="0"/>
        <w:jc w:val="both"/>
        <w:rPr>
          <w:color w:val="000000"/>
          <w:sz w:val="28"/>
          <w:szCs w:val="28"/>
          <w:lang w:val="fi-FI"/>
        </w:rPr>
      </w:pPr>
      <w:r>
        <w:rPr>
          <w:szCs w:val="28"/>
          <w:lang w:val="fi-FI"/>
        </w:rPr>
        <w:tab/>
      </w:r>
      <w:r w:rsidRPr="006A1E92">
        <w:rPr>
          <w:color w:val="000000"/>
          <w:sz w:val="28"/>
          <w:szCs w:val="28"/>
          <w:lang w:val="fi-FI"/>
        </w:rPr>
        <w:t>Chỉ số 1: Tỷ lệ hộ gia đình sử dụng nước hợp vệ sinh (%);</w:t>
      </w:r>
    </w:p>
    <w:p w14:paraId="7FEA801A" w14:textId="77777777" w:rsidR="00F255D1" w:rsidRPr="006A1E92" w:rsidRDefault="00F255D1" w:rsidP="00F255D1">
      <w:pPr>
        <w:pStyle w:val="NormalWeb"/>
        <w:spacing w:before="120" w:beforeAutospacing="0" w:after="120" w:afterAutospacing="0"/>
        <w:ind w:firstLine="720"/>
        <w:jc w:val="both"/>
        <w:rPr>
          <w:color w:val="000000"/>
          <w:sz w:val="28"/>
          <w:szCs w:val="28"/>
          <w:lang w:val="fi-FI"/>
        </w:rPr>
      </w:pPr>
      <w:r w:rsidRPr="006A1E92">
        <w:rPr>
          <w:color w:val="000000"/>
          <w:sz w:val="28"/>
          <w:szCs w:val="28"/>
          <w:lang w:val="fi-FI"/>
        </w:rPr>
        <w:t>Chỉ số 2: Tỷ lệ hộ gia đình sử dụng nước sạch đáp ứng Quy chuẩn Việt Nam (%);</w:t>
      </w:r>
    </w:p>
    <w:p w14:paraId="62416F3D" w14:textId="77777777" w:rsidR="00F255D1" w:rsidRPr="006A1E92" w:rsidRDefault="00F255D1" w:rsidP="00F255D1">
      <w:pPr>
        <w:pStyle w:val="NormalWeb"/>
        <w:spacing w:before="120" w:beforeAutospacing="0" w:after="120" w:afterAutospacing="0"/>
        <w:ind w:firstLine="720"/>
        <w:jc w:val="both"/>
        <w:rPr>
          <w:color w:val="000000"/>
          <w:sz w:val="28"/>
          <w:szCs w:val="28"/>
          <w:lang w:val="fi-FI"/>
        </w:rPr>
      </w:pPr>
      <w:r w:rsidRPr="006A1E92">
        <w:rPr>
          <w:color w:val="000000"/>
          <w:sz w:val="28"/>
          <w:szCs w:val="28"/>
          <w:lang w:val="fi-FI"/>
        </w:rPr>
        <w:t>Chỉ số 3: Tỷ lệ hộ nghèo sử dụng nước hợp vệ sinh (%);</w:t>
      </w:r>
    </w:p>
    <w:p w14:paraId="03555280" w14:textId="77777777" w:rsidR="00F255D1" w:rsidRPr="006A1E92" w:rsidRDefault="00F255D1" w:rsidP="00F255D1">
      <w:pPr>
        <w:pStyle w:val="NormalWeb"/>
        <w:spacing w:before="120" w:beforeAutospacing="0" w:after="120" w:afterAutospacing="0"/>
        <w:ind w:firstLine="720"/>
        <w:jc w:val="both"/>
        <w:rPr>
          <w:color w:val="000000"/>
          <w:sz w:val="28"/>
          <w:szCs w:val="28"/>
          <w:lang w:val="fi-FI"/>
        </w:rPr>
      </w:pPr>
      <w:r w:rsidRPr="006A1E92">
        <w:rPr>
          <w:color w:val="000000"/>
          <w:sz w:val="28"/>
          <w:szCs w:val="28"/>
          <w:lang w:val="fi-FI"/>
        </w:rPr>
        <w:t>Chỉ số 4: Tỷ lệ hộ nghèo sử dụng nước sạch đáp ứng Quy chuẩn Việt Nam (%);</w:t>
      </w:r>
    </w:p>
    <w:p w14:paraId="7B4ABC15" w14:textId="77777777" w:rsidR="00F255D1" w:rsidRDefault="00F255D1" w:rsidP="00F255D1">
      <w:pPr>
        <w:pStyle w:val="NormalWeb"/>
        <w:spacing w:before="120" w:beforeAutospacing="0" w:after="120" w:afterAutospacing="0"/>
        <w:ind w:firstLine="720"/>
        <w:jc w:val="both"/>
        <w:rPr>
          <w:color w:val="000000"/>
          <w:sz w:val="28"/>
          <w:szCs w:val="28"/>
          <w:lang w:val="fi-FI"/>
        </w:rPr>
      </w:pPr>
      <w:r w:rsidRPr="006A1E92">
        <w:rPr>
          <w:color w:val="000000"/>
          <w:sz w:val="28"/>
          <w:szCs w:val="28"/>
          <w:lang w:val="fi-FI"/>
        </w:rPr>
        <w:t>Chỉ số 5: Tỷ lệ các công trình cấp nước tập trung hoạt động hiệu quả, bền vững (%), theo các cấp độ: bền vững, tương đối bền vững, kém bền vững và không hoạt động.</w:t>
      </w:r>
    </w:p>
    <w:p w14:paraId="7D1E6BB0" w14:textId="77777777" w:rsidR="00F255D1" w:rsidRDefault="00F255D1" w:rsidP="00F255D1">
      <w:pPr>
        <w:pStyle w:val="NormalWeb"/>
        <w:spacing w:before="120" w:beforeAutospacing="0" w:after="120" w:afterAutospacing="0"/>
        <w:ind w:firstLine="720"/>
        <w:jc w:val="both"/>
        <w:rPr>
          <w:color w:val="000000"/>
          <w:sz w:val="28"/>
          <w:szCs w:val="28"/>
          <w:lang w:val="fi-FI"/>
        </w:rPr>
      </w:pPr>
      <w:r>
        <w:rPr>
          <w:color w:val="000000"/>
          <w:sz w:val="28"/>
          <w:szCs w:val="28"/>
          <w:lang w:val="fi-FI"/>
        </w:rPr>
        <w:t>* Đánh giá mức độ biến động của các số liệu trong giai đoạn 2018 - 2022.</w:t>
      </w:r>
    </w:p>
    <w:p w14:paraId="13162BA9" w14:textId="118EDF79" w:rsidR="00F255D1" w:rsidRDefault="00F255D1" w:rsidP="00F255D1">
      <w:pPr>
        <w:pStyle w:val="NormalWeb"/>
        <w:spacing w:before="120" w:beforeAutospacing="0" w:after="120" w:afterAutospacing="0"/>
        <w:ind w:firstLine="720"/>
        <w:jc w:val="center"/>
        <w:rPr>
          <w:i/>
          <w:color w:val="000000"/>
          <w:sz w:val="28"/>
          <w:szCs w:val="28"/>
          <w:lang w:val="fi-FI"/>
        </w:rPr>
      </w:pPr>
      <w:r w:rsidRPr="00F556D9">
        <w:rPr>
          <w:i/>
          <w:color w:val="000000"/>
          <w:sz w:val="28"/>
          <w:szCs w:val="28"/>
          <w:lang w:val="fi-FI"/>
        </w:rPr>
        <w:t>(Cập nhật chi tiết vào Phụ lục 0</w:t>
      </w:r>
      <w:r w:rsidR="00B57944">
        <w:rPr>
          <w:i/>
          <w:color w:val="000000"/>
          <w:sz w:val="28"/>
          <w:szCs w:val="28"/>
          <w:lang w:val="fi-FI"/>
        </w:rPr>
        <w:t>2</w:t>
      </w:r>
      <w:r w:rsidRPr="00F556D9">
        <w:rPr>
          <w:i/>
          <w:color w:val="000000"/>
          <w:sz w:val="28"/>
          <w:szCs w:val="28"/>
          <w:lang w:val="fi-FI"/>
        </w:rPr>
        <w:t>)</w:t>
      </w:r>
    </w:p>
    <w:p w14:paraId="504D11BB" w14:textId="050E79D5" w:rsidR="00C60887" w:rsidRDefault="00C60887" w:rsidP="009A4A85">
      <w:pPr>
        <w:spacing w:before="120" w:after="120" w:line="240" w:lineRule="auto"/>
        <w:ind w:firstLine="360"/>
        <w:jc w:val="both"/>
        <w:rPr>
          <w:rFonts w:ascii="Times New Roman" w:hAnsi="Times New Roman" w:cs="Times New Roman"/>
          <w:b/>
          <w:bCs/>
          <w:sz w:val="28"/>
          <w:szCs w:val="28"/>
        </w:rPr>
      </w:pPr>
      <w:r>
        <w:rPr>
          <w:rFonts w:ascii="Times New Roman" w:hAnsi="Times New Roman" w:cs="Times New Roman"/>
          <w:sz w:val="28"/>
          <w:szCs w:val="28"/>
        </w:rPr>
        <w:tab/>
      </w:r>
      <w:r w:rsidR="00B371B9" w:rsidRPr="003121B8">
        <w:rPr>
          <w:rFonts w:ascii="Times New Roman" w:hAnsi="Times New Roman" w:cs="Times New Roman"/>
          <w:b/>
          <w:bCs/>
          <w:sz w:val="28"/>
          <w:szCs w:val="28"/>
        </w:rPr>
        <w:t>2.</w:t>
      </w:r>
      <w:r w:rsidR="00F255D1">
        <w:rPr>
          <w:rFonts w:ascii="Times New Roman" w:hAnsi="Times New Roman" w:cs="Times New Roman"/>
          <w:b/>
          <w:bCs/>
          <w:sz w:val="28"/>
          <w:szCs w:val="28"/>
        </w:rPr>
        <w:t>3</w:t>
      </w:r>
      <w:r w:rsidR="00B371B9" w:rsidRPr="003121B8">
        <w:rPr>
          <w:rFonts w:ascii="Times New Roman" w:hAnsi="Times New Roman" w:cs="Times New Roman"/>
          <w:b/>
          <w:bCs/>
          <w:sz w:val="28"/>
          <w:szCs w:val="28"/>
        </w:rPr>
        <w:t xml:space="preserve">. </w:t>
      </w:r>
      <w:r w:rsidR="00D64CFC">
        <w:rPr>
          <w:rFonts w:ascii="Times New Roman" w:hAnsi="Times New Roman" w:cs="Times New Roman"/>
          <w:b/>
          <w:bCs/>
          <w:sz w:val="28"/>
          <w:szCs w:val="28"/>
        </w:rPr>
        <w:t xml:space="preserve">Tình hình </w:t>
      </w:r>
      <w:r w:rsidR="00B371B9" w:rsidRPr="003121B8">
        <w:rPr>
          <w:rFonts w:ascii="Times New Roman" w:hAnsi="Times New Roman" w:cs="Times New Roman"/>
          <w:b/>
          <w:bCs/>
          <w:sz w:val="28"/>
          <w:szCs w:val="28"/>
        </w:rPr>
        <w:t>quản lý, khai thác, sử dụng công trình cấp nước sạch nông thôn tập trung trên địa bàn huyện, thị xã, thành phố:</w:t>
      </w:r>
    </w:p>
    <w:p w14:paraId="076F6DE7" w14:textId="31ADE43F" w:rsidR="00B57944" w:rsidRDefault="00570CD8" w:rsidP="00B57944">
      <w:pPr>
        <w:spacing w:before="120" w:after="120" w:line="240" w:lineRule="auto"/>
        <w:ind w:firstLine="720"/>
        <w:jc w:val="both"/>
        <w:rPr>
          <w:rFonts w:ascii="Times New Roman" w:hAnsi="Times New Roman" w:cs="Times New Roman"/>
          <w:sz w:val="28"/>
          <w:szCs w:val="28"/>
        </w:rPr>
      </w:pPr>
      <w:r w:rsidRPr="00570CD8">
        <w:rPr>
          <w:rFonts w:ascii="Times New Roman" w:hAnsi="Times New Roman" w:cs="Times New Roman"/>
          <w:b/>
          <w:color w:val="000000"/>
          <w:sz w:val="28"/>
          <w:szCs w:val="28"/>
        </w:rPr>
        <w:t>2.3.1.</w:t>
      </w:r>
      <w:r w:rsidR="00B57944">
        <w:rPr>
          <w:rFonts w:ascii="Times New Roman" w:hAnsi="Times New Roman" w:cs="Times New Roman"/>
          <w:color w:val="000000"/>
          <w:sz w:val="28"/>
          <w:szCs w:val="28"/>
        </w:rPr>
        <w:t xml:space="preserve"> </w:t>
      </w:r>
      <w:r w:rsidR="00B57944">
        <w:rPr>
          <w:rFonts w:ascii="Times New Roman" w:hAnsi="Times New Roman" w:cs="Times New Roman"/>
          <w:sz w:val="28"/>
          <w:szCs w:val="28"/>
        </w:rPr>
        <w:t>Thực trạng hoạt động của toàn bộ công trình cấp nước sạch nông thôn, tập trung đầu tư từ ngân sách nhà nước trên địa bàn huyện, thị xã và thành phố:</w:t>
      </w:r>
    </w:p>
    <w:p w14:paraId="58D7E5DC" w14:textId="54E9676C" w:rsidR="00B57944" w:rsidRDefault="00570CD8" w:rsidP="00B5794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57944">
        <w:rPr>
          <w:rFonts w:ascii="Times New Roman" w:hAnsi="Times New Roman" w:cs="Times New Roman"/>
          <w:sz w:val="28"/>
          <w:szCs w:val="28"/>
        </w:rPr>
        <w:t xml:space="preserve"> Tổng số công trình cấp nước sạch NNTT trên toàn huyện, thị xã, thành phố đến thời điểm ngày 31/12/2022:…công trình; trong đó: Số công trình do </w:t>
      </w:r>
      <w:r w:rsidR="00B57944">
        <w:rPr>
          <w:rFonts w:ascii="Times New Roman" w:hAnsi="Times New Roman" w:cs="Times New Roman"/>
          <w:sz w:val="28"/>
          <w:szCs w:val="28"/>
        </w:rPr>
        <w:lastRenderedPageBreak/>
        <w:t>UBND xã quản lý; số công trình do Hợp tác xã quản lý; số công trình do Doanh nghiệp quản lý; số công trình do tổ chức, đơn vị khác quản lý (nêu cụ thể tên đơn vị quản lý).</w:t>
      </w:r>
    </w:p>
    <w:p w14:paraId="6D9A0E2F" w14:textId="78D03195" w:rsidR="00B57944" w:rsidRDefault="00B57944" w:rsidP="00B57944">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570CD8">
        <w:rPr>
          <w:rFonts w:ascii="Times New Roman" w:hAnsi="Times New Roman" w:cs="Times New Roman"/>
          <w:sz w:val="28"/>
          <w:szCs w:val="28"/>
        </w:rPr>
        <w:t>-</w:t>
      </w:r>
      <w:r>
        <w:rPr>
          <w:rFonts w:ascii="Times New Roman" w:hAnsi="Times New Roman" w:cs="Times New Roman"/>
          <w:sz w:val="28"/>
          <w:szCs w:val="28"/>
        </w:rPr>
        <w:t xml:space="preserve"> Thực trạng hoạt động của các công trình cấp nước sạch NTTT trên địa bàn huyện, thị xã và thành phố: Số công trình hoạt động bền vững, chiếm tỷ lệ (%); Số công trình hoạt động tương đối bền vững, chiếm tỷ lệ (%); Số công trình hoạt động không bền vững, chiếm tỷ lệ (%); Số công trình không hoạt động, chiếm tỷ lệ (%). </w:t>
      </w:r>
    </w:p>
    <w:p w14:paraId="4A1F20C0" w14:textId="7B34295C" w:rsidR="00B57944" w:rsidRDefault="00B57944" w:rsidP="00B5794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Nhận xét, đánh giá về thực trạng hoạt động của các công trình cấp nước sạch NTTT trên địa bàn.</w:t>
      </w:r>
    </w:p>
    <w:p w14:paraId="1B23A410" w14:textId="37208C10" w:rsidR="00B57944" w:rsidRPr="00B57944" w:rsidRDefault="00B57944" w:rsidP="00B57944">
      <w:pPr>
        <w:spacing w:before="120" w:after="120" w:line="240" w:lineRule="auto"/>
        <w:ind w:firstLine="720"/>
        <w:jc w:val="center"/>
        <w:rPr>
          <w:rFonts w:ascii="Times New Roman" w:hAnsi="Times New Roman" w:cs="Times New Roman"/>
          <w:i/>
          <w:sz w:val="28"/>
          <w:szCs w:val="28"/>
        </w:rPr>
      </w:pPr>
      <w:r w:rsidRPr="00B57944">
        <w:rPr>
          <w:rFonts w:ascii="Times New Roman" w:hAnsi="Times New Roman" w:cs="Times New Roman"/>
          <w:i/>
          <w:sz w:val="28"/>
          <w:szCs w:val="28"/>
        </w:rPr>
        <w:t>(Cập nhật chi tiết vào Phụ lục 02)</w:t>
      </w:r>
    </w:p>
    <w:p w14:paraId="2D5A436B" w14:textId="3A6C1910" w:rsidR="006F068B" w:rsidRPr="006F068B" w:rsidRDefault="00913B2C" w:rsidP="009A4A85">
      <w:pPr>
        <w:spacing w:before="120" w:after="120" w:line="240" w:lineRule="auto"/>
        <w:ind w:firstLine="720"/>
        <w:jc w:val="both"/>
        <w:rPr>
          <w:rFonts w:ascii="Times New Roman" w:hAnsi="Times New Roman" w:cs="Times New Roman"/>
          <w:sz w:val="28"/>
          <w:szCs w:val="28"/>
          <w:lang w:val="fi-FI"/>
        </w:rPr>
      </w:pPr>
      <w:r w:rsidRPr="00913B2C">
        <w:rPr>
          <w:rFonts w:ascii="Times New Roman" w:hAnsi="Times New Roman" w:cs="Times New Roman"/>
          <w:b/>
          <w:sz w:val="28"/>
          <w:szCs w:val="28"/>
        </w:rPr>
        <w:t>2.3.2.</w:t>
      </w:r>
      <w:r>
        <w:rPr>
          <w:rFonts w:ascii="Times New Roman" w:hAnsi="Times New Roman" w:cs="Times New Roman"/>
          <w:sz w:val="28"/>
          <w:szCs w:val="28"/>
        </w:rPr>
        <w:t xml:space="preserve"> </w:t>
      </w:r>
      <w:r w:rsidR="006F068B" w:rsidRPr="006F068B">
        <w:rPr>
          <w:rFonts w:ascii="Times New Roman" w:hAnsi="Times New Roman" w:cs="Times New Roman"/>
          <w:sz w:val="28"/>
          <w:szCs w:val="28"/>
          <w:lang w:val="fi-FI"/>
        </w:rPr>
        <w:t>Việc thực hiện phân cấp quản lý, khai thác, duy tu, bảo dưỡng công trình cấp nước sạch (</w:t>
      </w:r>
      <w:r w:rsidR="00ED7ED6">
        <w:rPr>
          <w:rFonts w:ascii="Times New Roman" w:hAnsi="Times New Roman" w:cs="Times New Roman"/>
          <w:sz w:val="28"/>
          <w:szCs w:val="28"/>
          <w:lang w:val="fi-FI"/>
        </w:rPr>
        <w:t xml:space="preserve">đánh giá </w:t>
      </w:r>
      <w:r w:rsidR="006F068B" w:rsidRPr="006F068B">
        <w:rPr>
          <w:rFonts w:ascii="Times New Roman" w:hAnsi="Times New Roman" w:cs="Times New Roman"/>
          <w:sz w:val="28"/>
          <w:szCs w:val="28"/>
          <w:lang w:val="fi-FI"/>
        </w:rPr>
        <w:t>ưu điểm, tồn tại, bất cập).</w:t>
      </w:r>
    </w:p>
    <w:p w14:paraId="0A07B3CA" w14:textId="67A5460B" w:rsidR="00A77A3F" w:rsidRDefault="006F068B" w:rsidP="009A4A85">
      <w:pPr>
        <w:spacing w:before="120" w:after="120" w:line="240" w:lineRule="auto"/>
        <w:ind w:firstLine="360"/>
        <w:jc w:val="both"/>
        <w:rPr>
          <w:rFonts w:ascii="Times New Roman" w:hAnsi="Times New Roman" w:cs="Times New Roman"/>
          <w:sz w:val="28"/>
          <w:szCs w:val="28"/>
        </w:rPr>
      </w:pPr>
      <w:r w:rsidRPr="006F068B">
        <w:rPr>
          <w:rFonts w:ascii="Times New Roman" w:hAnsi="Times New Roman" w:cs="Times New Roman"/>
          <w:sz w:val="28"/>
          <w:szCs w:val="28"/>
        </w:rPr>
        <w:tab/>
      </w:r>
      <w:r w:rsidR="00913B2C" w:rsidRPr="00913B2C">
        <w:rPr>
          <w:rFonts w:ascii="Times New Roman" w:hAnsi="Times New Roman" w:cs="Times New Roman"/>
          <w:b/>
          <w:sz w:val="28"/>
          <w:szCs w:val="28"/>
        </w:rPr>
        <w:t>2.3.</w:t>
      </w:r>
      <w:r w:rsidR="00913B2C">
        <w:rPr>
          <w:rFonts w:ascii="Times New Roman" w:hAnsi="Times New Roman" w:cs="Times New Roman"/>
          <w:b/>
          <w:sz w:val="28"/>
          <w:szCs w:val="28"/>
        </w:rPr>
        <w:t>3</w:t>
      </w:r>
      <w:r w:rsidR="00913B2C" w:rsidRPr="00913B2C">
        <w:rPr>
          <w:rFonts w:ascii="Times New Roman" w:hAnsi="Times New Roman" w:cs="Times New Roman"/>
          <w:b/>
          <w:sz w:val="28"/>
          <w:szCs w:val="28"/>
        </w:rPr>
        <w:t>.</w:t>
      </w:r>
      <w:r w:rsidR="00913B2C">
        <w:rPr>
          <w:rFonts w:ascii="Times New Roman" w:hAnsi="Times New Roman" w:cs="Times New Roman"/>
          <w:sz w:val="28"/>
          <w:szCs w:val="28"/>
        </w:rPr>
        <w:t xml:space="preserve"> </w:t>
      </w:r>
      <w:r w:rsidRPr="006F068B">
        <w:rPr>
          <w:rFonts w:ascii="Times New Roman" w:hAnsi="Times New Roman" w:cs="Times New Roman"/>
          <w:sz w:val="28"/>
          <w:szCs w:val="28"/>
        </w:rPr>
        <w:t>Công tác</w:t>
      </w:r>
      <w:r w:rsidR="0075499D">
        <w:rPr>
          <w:rFonts w:ascii="Times New Roman" w:hAnsi="Times New Roman" w:cs="Times New Roman"/>
          <w:sz w:val="28"/>
          <w:szCs w:val="28"/>
        </w:rPr>
        <w:t xml:space="preserve"> </w:t>
      </w:r>
      <w:r w:rsidRPr="006F068B">
        <w:rPr>
          <w:rFonts w:ascii="Times New Roman" w:hAnsi="Times New Roman" w:cs="Times New Roman"/>
          <w:sz w:val="28"/>
          <w:szCs w:val="28"/>
        </w:rPr>
        <w:t xml:space="preserve">giao công trình </w:t>
      </w:r>
      <w:r w:rsidR="00B12DF4">
        <w:rPr>
          <w:rFonts w:ascii="Times New Roman" w:hAnsi="Times New Roman" w:cs="Times New Roman"/>
          <w:sz w:val="28"/>
          <w:szCs w:val="28"/>
        </w:rPr>
        <w:t xml:space="preserve">cấp nước sạch </w:t>
      </w:r>
      <w:r w:rsidRPr="006F068B">
        <w:rPr>
          <w:rFonts w:ascii="Times New Roman" w:hAnsi="Times New Roman" w:cs="Times New Roman"/>
          <w:sz w:val="28"/>
          <w:szCs w:val="28"/>
        </w:rPr>
        <w:t xml:space="preserve">cho đơn vị quản lý, khai thác </w:t>
      </w:r>
      <w:r w:rsidR="00B12DF4">
        <w:rPr>
          <w:rFonts w:ascii="Times New Roman" w:hAnsi="Times New Roman" w:cs="Times New Roman"/>
          <w:sz w:val="28"/>
          <w:szCs w:val="28"/>
        </w:rPr>
        <w:t>trên địa bàn huyện, thị xã và thành phố (ưu điểm, tồn tại, bất cập)</w:t>
      </w:r>
      <w:r w:rsidR="00A77A3F">
        <w:rPr>
          <w:rFonts w:ascii="Times New Roman" w:hAnsi="Times New Roman" w:cs="Times New Roman"/>
          <w:sz w:val="28"/>
          <w:szCs w:val="28"/>
        </w:rPr>
        <w:t xml:space="preserve">; </w:t>
      </w:r>
    </w:p>
    <w:p w14:paraId="585DC81A" w14:textId="7C9BA259" w:rsidR="00A77A3F" w:rsidRDefault="00913B2C" w:rsidP="00A77A3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A77A3F">
        <w:rPr>
          <w:rFonts w:ascii="Times New Roman" w:hAnsi="Times New Roman" w:cs="Times New Roman"/>
          <w:sz w:val="28"/>
          <w:szCs w:val="28"/>
        </w:rPr>
        <w:t xml:space="preserve">Có công trình được đầu tư xây dựng hoàn thành trên địa bàn nhưng chưa bàn giao cho đơn vị quản lý, khai thác hay không, trường hợp có báo cáo cụ thể; </w:t>
      </w:r>
    </w:p>
    <w:p w14:paraId="7CAAFC37" w14:textId="44F68A89" w:rsidR="006F068B" w:rsidRDefault="00913B2C" w:rsidP="00A77A3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A77A3F">
        <w:rPr>
          <w:rFonts w:ascii="Times New Roman" w:hAnsi="Times New Roman" w:cs="Times New Roman"/>
          <w:sz w:val="28"/>
          <w:szCs w:val="28"/>
        </w:rPr>
        <w:t xml:space="preserve"> Có công trình giao cho đơn vị quản lý, khai thác trên địa bàn nhưng không hiệu quả hay không; báo cáo cụ thể trường hợp này; nguyên nhân, giải pháp xử lý.</w:t>
      </w:r>
    </w:p>
    <w:p w14:paraId="0E21E88C" w14:textId="082A37EF" w:rsidR="00B371B9" w:rsidRDefault="006F068B" w:rsidP="00913B2C">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913B2C" w:rsidRPr="00913B2C">
        <w:rPr>
          <w:rFonts w:ascii="Times New Roman" w:hAnsi="Times New Roman" w:cs="Times New Roman"/>
          <w:b/>
          <w:sz w:val="28"/>
          <w:szCs w:val="28"/>
        </w:rPr>
        <w:t>2.3.4.</w:t>
      </w:r>
      <w:r>
        <w:rPr>
          <w:rFonts w:ascii="Times New Roman" w:hAnsi="Times New Roman" w:cs="Times New Roman"/>
          <w:sz w:val="28"/>
          <w:szCs w:val="28"/>
        </w:rPr>
        <w:t xml:space="preserve"> </w:t>
      </w:r>
      <w:r w:rsidR="004C5EBC">
        <w:rPr>
          <w:rFonts w:ascii="Times New Roman" w:hAnsi="Times New Roman" w:cs="Times New Roman"/>
          <w:sz w:val="28"/>
          <w:szCs w:val="28"/>
        </w:rPr>
        <w:t>Về thành lập tổ chức quản lý, khai thác, duy tu, bảo dưỡng công trình và định biên nhân sự quản lý.</w:t>
      </w:r>
      <w:r w:rsidR="00710CAF">
        <w:rPr>
          <w:rFonts w:ascii="Times New Roman" w:hAnsi="Times New Roman" w:cs="Times New Roman"/>
          <w:sz w:val="28"/>
          <w:szCs w:val="28"/>
        </w:rPr>
        <w:t xml:space="preserve"> </w:t>
      </w:r>
    </w:p>
    <w:p w14:paraId="2C447136" w14:textId="235D977F" w:rsidR="004C5EBC" w:rsidRDefault="004C5EBC" w:rsidP="009A4A85">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913B2C" w:rsidRPr="00913B2C">
        <w:rPr>
          <w:rFonts w:ascii="Times New Roman" w:hAnsi="Times New Roman" w:cs="Times New Roman"/>
          <w:b/>
          <w:sz w:val="28"/>
          <w:szCs w:val="28"/>
        </w:rPr>
        <w:t>2.3.5.</w:t>
      </w:r>
      <w:r w:rsidR="00710CAF">
        <w:rPr>
          <w:rFonts w:ascii="Times New Roman" w:hAnsi="Times New Roman" w:cs="Times New Roman"/>
          <w:sz w:val="28"/>
          <w:szCs w:val="28"/>
        </w:rPr>
        <w:t xml:space="preserve"> </w:t>
      </w:r>
      <w:r w:rsidR="00BD3B55">
        <w:rPr>
          <w:rFonts w:ascii="Times New Roman" w:hAnsi="Times New Roman" w:cs="Times New Roman"/>
          <w:sz w:val="28"/>
          <w:szCs w:val="28"/>
        </w:rPr>
        <w:t>Tình hình</w:t>
      </w:r>
      <w:r w:rsidR="00DF65EB">
        <w:rPr>
          <w:rFonts w:ascii="Times New Roman" w:hAnsi="Times New Roman" w:cs="Times New Roman"/>
          <w:sz w:val="28"/>
          <w:szCs w:val="28"/>
        </w:rPr>
        <w:t xml:space="preserve"> khai thác, duy tu, bảo dưỡng các công trình cấp nước sạch</w:t>
      </w:r>
      <w:r w:rsidR="00BD3B55">
        <w:rPr>
          <w:rFonts w:ascii="Times New Roman" w:hAnsi="Times New Roman" w:cs="Times New Roman"/>
          <w:sz w:val="28"/>
          <w:szCs w:val="28"/>
        </w:rPr>
        <w:t xml:space="preserve"> nông thôn tập trung trên địa bàn huyện, thị xã và thành phố:</w:t>
      </w:r>
    </w:p>
    <w:p w14:paraId="77038E9B" w14:textId="580C8667" w:rsidR="00013D22" w:rsidRDefault="00BD3B55" w:rsidP="00913B2C">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913B2C">
        <w:rPr>
          <w:rFonts w:ascii="Times New Roman" w:hAnsi="Times New Roman" w:cs="Times New Roman"/>
          <w:sz w:val="28"/>
          <w:szCs w:val="28"/>
        </w:rPr>
        <w:t>a)</w:t>
      </w:r>
      <w:r w:rsidR="00B107F0">
        <w:rPr>
          <w:rFonts w:ascii="Times New Roman" w:hAnsi="Times New Roman" w:cs="Times New Roman"/>
          <w:sz w:val="28"/>
          <w:szCs w:val="28"/>
        </w:rPr>
        <w:t xml:space="preserve"> </w:t>
      </w:r>
      <w:r w:rsidR="00013D22">
        <w:rPr>
          <w:rFonts w:ascii="Times New Roman" w:hAnsi="Times New Roman" w:cs="Times New Roman"/>
          <w:sz w:val="28"/>
          <w:szCs w:val="28"/>
        </w:rPr>
        <w:t>Về phương thức khai thác các công trình cấp nước sạch trên địa bàn:</w:t>
      </w:r>
    </w:p>
    <w:p w14:paraId="5593EC76" w14:textId="0274EAF6" w:rsidR="00013D22" w:rsidRPr="00E0637F" w:rsidRDefault="00913B2C" w:rsidP="009A4A85">
      <w:pPr>
        <w:spacing w:before="120" w:after="120" w:line="240" w:lineRule="auto"/>
        <w:ind w:firstLine="720"/>
        <w:jc w:val="both"/>
        <w:rPr>
          <w:rFonts w:ascii="Times New Roman" w:hAnsi="Times New Roman" w:cs="Times New Roman"/>
          <w:sz w:val="28"/>
          <w:szCs w:val="28"/>
          <w:lang w:val="fi-FI"/>
        </w:rPr>
      </w:pPr>
      <w:r>
        <w:rPr>
          <w:rFonts w:ascii="Times New Roman" w:hAnsi="Times New Roman" w:cs="Times New Roman"/>
          <w:sz w:val="28"/>
          <w:szCs w:val="28"/>
          <w:lang w:val="fi-FI"/>
        </w:rPr>
        <w:t>-</w:t>
      </w:r>
      <w:r w:rsidR="00013D22" w:rsidRPr="00E0637F">
        <w:rPr>
          <w:rFonts w:ascii="Times New Roman" w:hAnsi="Times New Roman" w:cs="Times New Roman"/>
          <w:sz w:val="28"/>
          <w:szCs w:val="28"/>
          <w:lang w:val="fi-FI"/>
        </w:rPr>
        <w:t xml:space="preserve"> Tự khai thác/Cho thuê quyền khai thác/Chuyển nhượng có thời hạn quyền khai thác.</w:t>
      </w:r>
    </w:p>
    <w:p w14:paraId="5D55F96A" w14:textId="2DA3288E" w:rsidR="00E0637F" w:rsidRDefault="00913B2C" w:rsidP="009A4A85">
      <w:pPr>
        <w:spacing w:before="120" w:after="120" w:line="240" w:lineRule="auto"/>
        <w:ind w:firstLine="720"/>
        <w:jc w:val="both"/>
        <w:rPr>
          <w:rFonts w:ascii="Times New Roman" w:hAnsi="Times New Roman" w:cs="Times New Roman"/>
          <w:sz w:val="28"/>
          <w:szCs w:val="28"/>
          <w:lang w:val="fi-FI"/>
        </w:rPr>
      </w:pPr>
      <w:r>
        <w:rPr>
          <w:rFonts w:ascii="Times New Roman" w:hAnsi="Times New Roman" w:cs="Times New Roman"/>
          <w:sz w:val="28"/>
          <w:szCs w:val="28"/>
        </w:rPr>
        <w:t>-</w:t>
      </w:r>
      <w:r w:rsidR="00013D22" w:rsidRPr="00E0637F">
        <w:rPr>
          <w:rFonts w:ascii="Times New Roman" w:hAnsi="Times New Roman" w:cs="Times New Roman"/>
          <w:sz w:val="28"/>
          <w:szCs w:val="28"/>
        </w:rPr>
        <w:t xml:space="preserve"> </w:t>
      </w:r>
      <w:r w:rsidR="00E0637F" w:rsidRPr="00E0637F">
        <w:rPr>
          <w:rFonts w:ascii="Times New Roman" w:hAnsi="Times New Roman" w:cs="Times New Roman"/>
          <w:sz w:val="28"/>
          <w:szCs w:val="28"/>
          <w:lang w:val="fi-FI"/>
        </w:rPr>
        <w:t>Hình thức tự khai thác: Tự vận hành, khai thác công trình hay giao khoán công trình (các nội dung giao khoán).</w:t>
      </w:r>
    </w:p>
    <w:p w14:paraId="3C3D5B2A" w14:textId="7E0A7FA8" w:rsidR="00EA229F" w:rsidRPr="00E0637F" w:rsidRDefault="00913B2C"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EA229F" w:rsidRPr="00E0637F">
        <w:rPr>
          <w:rFonts w:ascii="Times New Roman" w:hAnsi="Times New Roman" w:cs="Times New Roman"/>
          <w:sz w:val="28"/>
          <w:szCs w:val="28"/>
        </w:rPr>
        <w:t xml:space="preserve"> Về đấu nối sử dụng nước của các hộ gia đình trong vùng phục vụ của đơn vị cấp nước: </w:t>
      </w:r>
      <w:r w:rsidR="00EA229F" w:rsidRPr="00E0637F">
        <w:rPr>
          <w:rFonts w:ascii="Times New Roman" w:hAnsi="Times New Roman" w:cs="Times New Roman"/>
          <w:sz w:val="28"/>
          <w:szCs w:val="28"/>
          <w:lang w:val="vi-VN"/>
        </w:rPr>
        <w:t>L</w:t>
      </w:r>
      <w:r w:rsidR="00EA229F" w:rsidRPr="00E0637F">
        <w:rPr>
          <w:rFonts w:ascii="Times New Roman" w:hAnsi="Times New Roman" w:cs="Times New Roman"/>
          <w:sz w:val="28"/>
          <w:szCs w:val="28"/>
          <w:lang w:val="fi-FI"/>
        </w:rPr>
        <w:t>ắp đặt đồng hồ đo nước; Thỏa thuận đấu nối; Ký kết hợp đồng dịch vụ cấp nước…</w:t>
      </w:r>
    </w:p>
    <w:p w14:paraId="4331D40C" w14:textId="1686F438" w:rsidR="00884FEC" w:rsidRDefault="00913B2C"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E0637F">
        <w:rPr>
          <w:rFonts w:ascii="Times New Roman" w:hAnsi="Times New Roman" w:cs="Times New Roman"/>
          <w:sz w:val="28"/>
          <w:szCs w:val="28"/>
        </w:rPr>
        <w:t xml:space="preserve"> Về </w:t>
      </w:r>
      <w:r>
        <w:rPr>
          <w:rFonts w:ascii="Times New Roman" w:hAnsi="Times New Roman" w:cs="Times New Roman"/>
          <w:sz w:val="28"/>
          <w:szCs w:val="28"/>
        </w:rPr>
        <w:t xml:space="preserve">phê duyệt </w:t>
      </w:r>
      <w:r w:rsidR="00E0637F">
        <w:rPr>
          <w:rFonts w:ascii="Times New Roman" w:hAnsi="Times New Roman" w:cs="Times New Roman"/>
          <w:sz w:val="28"/>
          <w:szCs w:val="28"/>
        </w:rPr>
        <w:t>giá nước sạch trên địa bàn</w:t>
      </w:r>
      <w:r w:rsidR="009A0BE3">
        <w:rPr>
          <w:rFonts w:ascii="Times New Roman" w:hAnsi="Times New Roman" w:cs="Times New Roman"/>
          <w:sz w:val="28"/>
          <w:szCs w:val="28"/>
        </w:rPr>
        <w:t>.</w:t>
      </w:r>
    </w:p>
    <w:p w14:paraId="61FCEB39" w14:textId="7AF491C5" w:rsidR="00884FEC" w:rsidRDefault="00913B2C"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00884FEC">
        <w:rPr>
          <w:rFonts w:ascii="Times New Roman" w:hAnsi="Times New Roman" w:cs="Times New Roman"/>
          <w:sz w:val="28"/>
          <w:szCs w:val="28"/>
        </w:rPr>
        <w:t xml:space="preserve"> Về</w:t>
      </w:r>
      <w:r w:rsidR="007773A0">
        <w:rPr>
          <w:rFonts w:ascii="Times New Roman" w:hAnsi="Times New Roman" w:cs="Times New Roman"/>
          <w:sz w:val="28"/>
          <w:szCs w:val="28"/>
        </w:rPr>
        <w:t xml:space="preserve"> </w:t>
      </w:r>
      <w:r w:rsidR="00884FEC">
        <w:rPr>
          <w:rFonts w:ascii="Times New Roman" w:hAnsi="Times New Roman" w:cs="Times New Roman"/>
          <w:sz w:val="28"/>
          <w:szCs w:val="28"/>
        </w:rPr>
        <w:t>thu tiền nước các hộ gia đình sử dụng nướ</w:t>
      </w:r>
      <w:r w:rsidR="009A4A85">
        <w:rPr>
          <w:rFonts w:ascii="Times New Roman" w:hAnsi="Times New Roman" w:cs="Times New Roman"/>
          <w:sz w:val="28"/>
          <w:szCs w:val="28"/>
        </w:rPr>
        <w:t>c (Tỷ lệ số hộ thu tiền nước so với số hộ sử dụng nước; số thu tiền nước trong giai đoạn 2018 – 2022…)</w:t>
      </w:r>
      <w:r w:rsidR="004E2969">
        <w:rPr>
          <w:rFonts w:ascii="Times New Roman" w:hAnsi="Times New Roman" w:cs="Times New Roman"/>
          <w:sz w:val="28"/>
          <w:szCs w:val="28"/>
        </w:rPr>
        <w:t xml:space="preserve">; có công trình không thu được tiền nước hay không; </w:t>
      </w:r>
      <w:r w:rsidR="00A77A3F">
        <w:rPr>
          <w:rFonts w:ascii="Times New Roman" w:hAnsi="Times New Roman" w:cs="Times New Roman"/>
          <w:sz w:val="28"/>
          <w:szCs w:val="28"/>
        </w:rPr>
        <w:t xml:space="preserve">báo cáo cụ thể trường hợp này, cho biết, </w:t>
      </w:r>
      <w:r w:rsidR="004E2969">
        <w:rPr>
          <w:rFonts w:ascii="Times New Roman" w:hAnsi="Times New Roman" w:cs="Times New Roman"/>
          <w:sz w:val="28"/>
          <w:szCs w:val="28"/>
        </w:rPr>
        <w:t>nguyên nhân;</w:t>
      </w:r>
    </w:p>
    <w:p w14:paraId="1F8F46E8" w14:textId="37FCDB27" w:rsidR="00BD3B55" w:rsidRDefault="00913B2C" w:rsidP="009A4A85">
      <w:pPr>
        <w:spacing w:before="120" w:after="120" w:line="240" w:lineRule="auto"/>
        <w:ind w:firstLine="720"/>
        <w:jc w:val="both"/>
        <w:rPr>
          <w:rFonts w:ascii="Times New Roman" w:hAnsi="Times New Roman" w:cs="Times New Roman"/>
          <w:color w:val="000000"/>
          <w:spacing w:val="-4"/>
          <w:sz w:val="28"/>
          <w:szCs w:val="28"/>
          <w:lang w:val="fi-FI"/>
        </w:rPr>
      </w:pPr>
      <w:r>
        <w:rPr>
          <w:rFonts w:ascii="Times New Roman" w:hAnsi="Times New Roman" w:cs="Times New Roman"/>
          <w:sz w:val="28"/>
          <w:szCs w:val="28"/>
        </w:rPr>
        <w:lastRenderedPageBreak/>
        <w:t>đ)</w:t>
      </w:r>
      <w:r w:rsidR="00884FEC" w:rsidRPr="009A0BE3">
        <w:rPr>
          <w:rFonts w:ascii="Times New Roman" w:hAnsi="Times New Roman" w:cs="Times New Roman"/>
          <w:sz w:val="28"/>
          <w:szCs w:val="28"/>
        </w:rPr>
        <w:t xml:space="preserve"> </w:t>
      </w:r>
      <w:r w:rsidR="009A0BE3" w:rsidRPr="009A0BE3">
        <w:rPr>
          <w:rFonts w:ascii="Times New Roman" w:hAnsi="Times New Roman" w:cs="Times New Roman"/>
          <w:color w:val="000000"/>
          <w:sz w:val="28"/>
          <w:szCs w:val="28"/>
          <w:lang w:val="fi-FI"/>
        </w:rPr>
        <w:t xml:space="preserve">Về </w:t>
      </w:r>
      <w:r w:rsidR="009A0BE3" w:rsidRPr="009A0BE3">
        <w:rPr>
          <w:rFonts w:ascii="Times New Roman" w:hAnsi="Times New Roman" w:cs="Times New Roman"/>
          <w:color w:val="000000"/>
          <w:spacing w:val="-4"/>
          <w:sz w:val="28"/>
          <w:szCs w:val="28"/>
          <w:lang w:val="fi-FI"/>
        </w:rPr>
        <w:t>cấp bù số tiền chênh lệch giữa giá thành nước sạch và giá tiêu thụ nước sạch khu vực nông thôn</w:t>
      </w:r>
      <w:r w:rsidR="009A4A85">
        <w:rPr>
          <w:rFonts w:ascii="Times New Roman" w:hAnsi="Times New Roman" w:cs="Times New Roman"/>
          <w:color w:val="000000"/>
          <w:spacing w:val="-4"/>
          <w:sz w:val="28"/>
          <w:szCs w:val="28"/>
          <w:lang w:val="fi-FI"/>
        </w:rPr>
        <w:t xml:space="preserve"> theo quy định; trường hợp không thực hiện cho biết nguyên nhân.</w:t>
      </w:r>
    </w:p>
    <w:p w14:paraId="13DCC147" w14:textId="65ECE68A" w:rsidR="00B14AD6" w:rsidRDefault="00913B2C" w:rsidP="009A4A8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color w:val="000000"/>
          <w:spacing w:val="-4"/>
          <w:sz w:val="28"/>
          <w:szCs w:val="28"/>
          <w:lang w:val="fi-FI"/>
        </w:rPr>
        <w:t>e)</w:t>
      </w:r>
      <w:r w:rsidR="00B14AD6">
        <w:rPr>
          <w:rFonts w:ascii="Times New Roman" w:hAnsi="Times New Roman" w:cs="Times New Roman"/>
          <w:color w:val="000000"/>
          <w:spacing w:val="-4"/>
          <w:sz w:val="28"/>
          <w:szCs w:val="28"/>
          <w:lang w:val="fi-FI"/>
        </w:rPr>
        <w:t xml:space="preserve"> </w:t>
      </w:r>
      <w:r w:rsidR="00B14AD6">
        <w:rPr>
          <w:rFonts w:ascii="Times New Roman" w:hAnsi="Times New Roman" w:cs="Times New Roman"/>
          <w:sz w:val="28"/>
          <w:szCs w:val="28"/>
        </w:rPr>
        <w:t>Về quản lý, sử dụng số thu tiền nước;</w:t>
      </w:r>
      <w:r w:rsidR="001C517A">
        <w:rPr>
          <w:rFonts w:ascii="Times New Roman" w:hAnsi="Times New Roman" w:cs="Times New Roman"/>
          <w:sz w:val="28"/>
          <w:szCs w:val="28"/>
        </w:rPr>
        <w:t xml:space="preserve"> </w:t>
      </w:r>
      <w:r w:rsidR="00300D14">
        <w:rPr>
          <w:rFonts w:ascii="Times New Roman" w:hAnsi="Times New Roman" w:cs="Times New Roman"/>
          <w:sz w:val="28"/>
          <w:szCs w:val="28"/>
        </w:rPr>
        <w:t xml:space="preserve">làm rõ thêm </w:t>
      </w:r>
      <w:r w:rsidR="00EB32B1">
        <w:rPr>
          <w:rFonts w:ascii="Times New Roman" w:hAnsi="Times New Roman" w:cs="Times New Roman"/>
          <w:sz w:val="28"/>
          <w:szCs w:val="28"/>
        </w:rPr>
        <w:t xml:space="preserve">số </w:t>
      </w:r>
      <w:r w:rsidR="006727D4">
        <w:rPr>
          <w:rFonts w:ascii="Times New Roman" w:hAnsi="Times New Roman" w:cs="Times New Roman"/>
          <w:sz w:val="28"/>
          <w:szCs w:val="28"/>
        </w:rPr>
        <w:t>thu tiền nước có đảm bảo chi trả nhân công, bảo trì công trình hay không?</w:t>
      </w:r>
    </w:p>
    <w:p w14:paraId="691AEB86" w14:textId="3FB7EBA6" w:rsidR="001C517A" w:rsidRPr="006727D4" w:rsidRDefault="00913B2C"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lang w:val="fi-FI"/>
        </w:rPr>
        <w:t>g)</w:t>
      </w:r>
      <w:r w:rsidR="001C517A">
        <w:rPr>
          <w:rFonts w:ascii="Times New Roman" w:hAnsi="Times New Roman" w:cs="Times New Roman"/>
          <w:color w:val="000000"/>
          <w:spacing w:val="-4"/>
          <w:sz w:val="28"/>
          <w:szCs w:val="28"/>
          <w:lang w:val="fi-FI"/>
        </w:rPr>
        <w:t xml:space="preserve"> Về thực hiện</w:t>
      </w:r>
      <w:r w:rsidR="00017290">
        <w:rPr>
          <w:rFonts w:ascii="Times New Roman" w:hAnsi="Times New Roman" w:cs="Times New Roman"/>
          <w:color w:val="000000"/>
          <w:spacing w:val="-4"/>
          <w:sz w:val="28"/>
          <w:szCs w:val="28"/>
          <w:lang w:val="fi-FI"/>
        </w:rPr>
        <w:t xml:space="preserve"> chế độ chi trả </w:t>
      </w:r>
      <w:r w:rsidR="00177A3E">
        <w:rPr>
          <w:rFonts w:ascii="Times New Roman" w:hAnsi="Times New Roman" w:cs="Times New Roman"/>
          <w:color w:val="000000"/>
          <w:spacing w:val="-4"/>
          <w:sz w:val="28"/>
          <w:szCs w:val="28"/>
          <w:lang w:val="fi-FI"/>
        </w:rPr>
        <w:t>công cho người làm công tác quản lý, vận hành, duy tu, bảo dưỡng, bảo vệ công trình</w:t>
      </w:r>
      <w:r w:rsidR="006727D4">
        <w:rPr>
          <w:rFonts w:ascii="Times New Roman" w:hAnsi="Times New Roman" w:cs="Times New Roman"/>
          <w:color w:val="000000"/>
          <w:spacing w:val="-4"/>
          <w:sz w:val="28"/>
          <w:szCs w:val="28"/>
          <w:lang w:val="fi-FI"/>
        </w:rPr>
        <w:t xml:space="preserve"> </w:t>
      </w:r>
      <w:r w:rsidR="006727D4" w:rsidRPr="006C6BFE">
        <w:rPr>
          <w:rFonts w:ascii="Times New Roman" w:hAnsi="Times New Roman" w:cs="Times New Roman"/>
          <w:color w:val="000000"/>
          <w:sz w:val="28"/>
          <w:szCs w:val="28"/>
        </w:rPr>
        <w:t xml:space="preserve">công trình </w:t>
      </w:r>
      <w:r w:rsidR="006727D4">
        <w:rPr>
          <w:rFonts w:ascii="Times New Roman" w:hAnsi="Times New Roman" w:cs="Times New Roman"/>
          <w:color w:val="000000"/>
          <w:sz w:val="28"/>
          <w:szCs w:val="28"/>
        </w:rPr>
        <w:t>giao cho UBND xã và các đơn vị quản lý, khai thác trên địa bàn</w:t>
      </w:r>
      <w:r w:rsidR="006727D4" w:rsidRPr="006C6BFE">
        <w:rPr>
          <w:rFonts w:ascii="Times New Roman" w:hAnsi="Times New Roman" w:cs="Times New Roman"/>
          <w:color w:val="000000"/>
          <w:sz w:val="28"/>
          <w:szCs w:val="28"/>
        </w:rPr>
        <w:t>; nguồn kinh phí thực hiện</w:t>
      </w:r>
      <w:r w:rsidR="006727D4">
        <w:rPr>
          <w:rFonts w:ascii="Times New Roman" w:hAnsi="Times New Roman" w:cs="Times New Roman"/>
          <w:color w:val="000000"/>
          <w:sz w:val="28"/>
          <w:szCs w:val="28"/>
        </w:rPr>
        <w:t xml:space="preserve">; </w:t>
      </w:r>
    </w:p>
    <w:p w14:paraId="2E5A2859" w14:textId="4E2CF8FE" w:rsidR="001659B9" w:rsidRDefault="00913B2C"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lang w:val="fi-FI"/>
        </w:rPr>
        <w:t>h)</w:t>
      </w:r>
      <w:r w:rsidR="001659B9" w:rsidRPr="003B19E7">
        <w:rPr>
          <w:rFonts w:ascii="Times New Roman" w:hAnsi="Times New Roman" w:cs="Times New Roman"/>
          <w:color w:val="000000"/>
          <w:spacing w:val="-4"/>
          <w:sz w:val="28"/>
          <w:szCs w:val="28"/>
          <w:lang w:val="fi-FI"/>
        </w:rPr>
        <w:t xml:space="preserve"> Về</w:t>
      </w:r>
      <w:r w:rsidR="00ED7ED6">
        <w:rPr>
          <w:rFonts w:ascii="Times New Roman" w:hAnsi="Times New Roman" w:cs="Times New Roman"/>
          <w:color w:val="000000"/>
          <w:spacing w:val="-4"/>
          <w:sz w:val="28"/>
          <w:szCs w:val="28"/>
          <w:lang w:val="fi-FI"/>
        </w:rPr>
        <w:t xml:space="preserve"> khả năng</w:t>
      </w:r>
      <w:r w:rsidR="001659B9" w:rsidRPr="003B19E7">
        <w:rPr>
          <w:rFonts w:ascii="Times New Roman" w:hAnsi="Times New Roman" w:cs="Times New Roman"/>
          <w:color w:val="000000"/>
          <w:spacing w:val="-4"/>
          <w:sz w:val="28"/>
          <w:szCs w:val="28"/>
          <w:lang w:val="fi-FI"/>
        </w:rPr>
        <w:t xml:space="preserve"> tiếp cận nước sạch từ công trình cấp nước sạch NTTT của </w:t>
      </w:r>
      <w:r w:rsidR="00AC49F3" w:rsidRPr="003B19E7">
        <w:rPr>
          <w:rFonts w:ascii="Times New Roman" w:hAnsi="Times New Roman" w:cs="Times New Roman"/>
          <w:color w:val="000000"/>
          <w:spacing w:val="-4"/>
          <w:sz w:val="28"/>
          <w:szCs w:val="28"/>
          <w:lang w:val="fi-FI"/>
        </w:rPr>
        <w:t xml:space="preserve">các </w:t>
      </w:r>
      <w:r w:rsidR="00AC49F3" w:rsidRPr="003B19E7">
        <w:rPr>
          <w:rFonts w:ascii="Times New Roman" w:hAnsi="Times New Roman" w:cs="Times New Roman"/>
          <w:color w:val="000000"/>
          <w:sz w:val="28"/>
          <w:szCs w:val="28"/>
        </w:rPr>
        <w:t>đối tượng thuộc diện hộ nghèo, hộ chính sách xã hội theo tiêu chí do Thủ tướng Chính phủ quy định và người dân tại khu vực có điều kiện kinh tế - xã hội khó khăn, khu vực có điều kiện kinh tế - xã hội đặc biệt khó khăn.</w:t>
      </w:r>
    </w:p>
    <w:p w14:paraId="1ADCB53A" w14:textId="1E28A987" w:rsidR="00ED7ED6" w:rsidRDefault="00ED7ED6" w:rsidP="009A4A85">
      <w:pPr>
        <w:spacing w:before="120"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913B2C">
        <w:rPr>
          <w:rFonts w:ascii="Times New Roman" w:hAnsi="Times New Roman" w:cs="Times New Roman"/>
          <w:color w:val="000000"/>
          <w:sz w:val="28"/>
          <w:szCs w:val="28"/>
        </w:rPr>
        <w:t>i)</w:t>
      </w:r>
      <w:r>
        <w:rPr>
          <w:rFonts w:ascii="Times New Roman" w:hAnsi="Times New Roman" w:cs="Times New Roman"/>
          <w:color w:val="000000"/>
          <w:sz w:val="28"/>
          <w:szCs w:val="28"/>
        </w:rPr>
        <w:t xml:space="preserve"> Về chế độ duy tu, bảo dưỡng các công trình cấp nước sạch NTTT trên địa bàn; nguồn kinh phí thực hiện.</w:t>
      </w:r>
    </w:p>
    <w:p w14:paraId="50D87E04" w14:textId="17F10E25" w:rsidR="001E61A2" w:rsidRPr="001E61A2" w:rsidRDefault="001E61A2" w:rsidP="001E61A2">
      <w:pPr>
        <w:spacing w:before="120" w:after="120"/>
        <w:jc w:val="both"/>
        <w:rPr>
          <w:rFonts w:ascii="Times New Roman" w:hAnsi="Times New Roman" w:cs="Times New Roman"/>
          <w:sz w:val="28"/>
          <w:szCs w:val="28"/>
        </w:rPr>
      </w:pPr>
      <w:r>
        <w:rPr>
          <w:rFonts w:ascii="Times New Roman" w:hAnsi="Times New Roman" w:cs="Times New Roman"/>
          <w:color w:val="000000"/>
          <w:sz w:val="28"/>
          <w:szCs w:val="28"/>
        </w:rPr>
        <w:tab/>
      </w:r>
      <w:r w:rsidRPr="001E61A2">
        <w:rPr>
          <w:rFonts w:ascii="Times New Roman" w:hAnsi="Times New Roman" w:cs="Times New Roman"/>
          <w:color w:val="000000"/>
          <w:sz w:val="28"/>
          <w:szCs w:val="28"/>
        </w:rPr>
        <w:t xml:space="preserve">k) </w:t>
      </w:r>
      <w:r w:rsidRPr="001E61A2">
        <w:rPr>
          <w:rFonts w:ascii="Times New Roman" w:hAnsi="Times New Roman" w:cs="Times New Roman"/>
          <w:sz w:val="28"/>
          <w:szCs w:val="28"/>
        </w:rPr>
        <w:t>Về việc trích chi phí khấu hao; thực hiện nộp ngân sách nhà nước chi phí khấu hao của đơn vị quản lý</w:t>
      </w:r>
      <w:r>
        <w:rPr>
          <w:rFonts w:ascii="Times New Roman" w:hAnsi="Times New Roman" w:cs="Times New Roman"/>
          <w:sz w:val="28"/>
          <w:szCs w:val="28"/>
        </w:rPr>
        <w:t>, khai thác</w:t>
      </w:r>
      <w:r w:rsidRPr="001E61A2">
        <w:rPr>
          <w:rFonts w:ascii="Times New Roman" w:hAnsi="Times New Roman" w:cs="Times New Roman"/>
          <w:sz w:val="28"/>
          <w:szCs w:val="28"/>
        </w:rPr>
        <w:t xml:space="preserve"> công trình</w:t>
      </w:r>
      <w:r w:rsidR="00285CD1">
        <w:rPr>
          <w:rFonts w:ascii="Times New Roman" w:hAnsi="Times New Roman" w:cs="Times New Roman"/>
          <w:sz w:val="28"/>
          <w:szCs w:val="28"/>
        </w:rPr>
        <w:t>, giai đoạn 2018 – 2022 t</w:t>
      </w:r>
      <w:r w:rsidRPr="001E61A2">
        <w:rPr>
          <w:rFonts w:ascii="Times New Roman" w:hAnsi="Times New Roman" w:cs="Times New Roman"/>
          <w:sz w:val="28"/>
          <w:szCs w:val="28"/>
        </w:rPr>
        <w:t>heo quy định tại điểm b khoản 1 Điều 21 Thông tư số 54/2013/TT-BTC của Bộ trư</w:t>
      </w:r>
      <w:r w:rsidR="00095B78">
        <w:rPr>
          <w:rFonts w:ascii="Times New Roman" w:hAnsi="Times New Roman" w:cs="Times New Roman"/>
          <w:sz w:val="28"/>
          <w:szCs w:val="28"/>
        </w:rPr>
        <w:t>ởng</w:t>
      </w:r>
      <w:r w:rsidRPr="001E61A2">
        <w:rPr>
          <w:rFonts w:ascii="Times New Roman" w:hAnsi="Times New Roman" w:cs="Times New Roman"/>
          <w:sz w:val="28"/>
          <w:szCs w:val="28"/>
        </w:rPr>
        <w:t xml:space="preserve"> Bộ Tài chính.</w:t>
      </w:r>
    </w:p>
    <w:p w14:paraId="05915C03" w14:textId="423B5ADA" w:rsidR="004610C1" w:rsidRDefault="001E61A2"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l</w:t>
      </w:r>
      <w:r w:rsidR="00913B2C">
        <w:rPr>
          <w:rFonts w:ascii="Times New Roman" w:hAnsi="Times New Roman" w:cs="Times New Roman"/>
          <w:color w:val="000000"/>
          <w:sz w:val="28"/>
          <w:szCs w:val="28"/>
        </w:rPr>
        <w:t>)</w:t>
      </w:r>
      <w:r w:rsidR="004610C1">
        <w:rPr>
          <w:rFonts w:ascii="Times New Roman" w:hAnsi="Times New Roman" w:cs="Times New Roman"/>
          <w:color w:val="000000"/>
          <w:sz w:val="28"/>
          <w:szCs w:val="28"/>
        </w:rPr>
        <w:t xml:space="preserve"> Về đầu tư nâng cấp, mở rộng các công trình cấp nước sạch NTTT.</w:t>
      </w:r>
    </w:p>
    <w:p w14:paraId="44B07A5E" w14:textId="33A7064C" w:rsidR="00177A3E" w:rsidRDefault="001E61A2"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m</w:t>
      </w:r>
      <w:r w:rsidR="00913B2C">
        <w:rPr>
          <w:rFonts w:ascii="Times New Roman" w:hAnsi="Times New Roman" w:cs="Times New Roman"/>
          <w:color w:val="000000"/>
          <w:sz w:val="28"/>
          <w:szCs w:val="28"/>
        </w:rPr>
        <w:t>)</w:t>
      </w:r>
      <w:r w:rsidR="00177A3E">
        <w:rPr>
          <w:rFonts w:ascii="Times New Roman" w:hAnsi="Times New Roman" w:cs="Times New Roman"/>
          <w:color w:val="000000"/>
          <w:sz w:val="28"/>
          <w:szCs w:val="28"/>
        </w:rPr>
        <w:t xml:space="preserve"> Về bảo vệ công trình</w:t>
      </w:r>
      <w:r w:rsidR="004137CC">
        <w:rPr>
          <w:rFonts w:ascii="Times New Roman" w:hAnsi="Times New Roman" w:cs="Times New Roman"/>
          <w:color w:val="000000"/>
          <w:sz w:val="28"/>
          <w:szCs w:val="28"/>
        </w:rPr>
        <w:t>.</w:t>
      </w:r>
    </w:p>
    <w:p w14:paraId="6A0E9F3F" w14:textId="01D5E067" w:rsidR="00E84869" w:rsidRDefault="00E84869" w:rsidP="009A4A85">
      <w:pPr>
        <w:pStyle w:val="NormalWeb"/>
        <w:spacing w:before="120" w:beforeAutospacing="0" w:after="120" w:afterAutospacing="0"/>
        <w:ind w:firstLine="720"/>
        <w:jc w:val="center"/>
        <w:rPr>
          <w:i/>
          <w:color w:val="000000"/>
          <w:sz w:val="28"/>
          <w:szCs w:val="28"/>
          <w:lang w:val="fi-FI"/>
        </w:rPr>
      </w:pPr>
      <w:r w:rsidRPr="00F556D9">
        <w:rPr>
          <w:i/>
          <w:color w:val="000000"/>
          <w:sz w:val="28"/>
          <w:szCs w:val="28"/>
          <w:lang w:val="fi-FI"/>
        </w:rPr>
        <w:t>(Cập nhật chi tiết vào Phụ lục 0</w:t>
      </w:r>
      <w:r>
        <w:rPr>
          <w:i/>
          <w:color w:val="000000"/>
          <w:sz w:val="28"/>
          <w:szCs w:val="28"/>
          <w:lang w:val="fi-FI"/>
        </w:rPr>
        <w:t>3</w:t>
      </w:r>
      <w:r w:rsidRPr="00F556D9">
        <w:rPr>
          <w:i/>
          <w:color w:val="000000"/>
          <w:sz w:val="28"/>
          <w:szCs w:val="28"/>
          <w:lang w:val="fi-FI"/>
        </w:rPr>
        <w:t>)</w:t>
      </w:r>
    </w:p>
    <w:p w14:paraId="165CA08D" w14:textId="5EC3A5B9" w:rsidR="004610C1" w:rsidRPr="004E5F62" w:rsidRDefault="00480DA8" w:rsidP="009A4A85">
      <w:pPr>
        <w:spacing w:before="120" w:after="12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2.4</w:t>
      </w:r>
      <w:r w:rsidR="00842E35" w:rsidRPr="004E5F62">
        <w:rPr>
          <w:rFonts w:ascii="Times New Roman" w:hAnsi="Times New Roman" w:cs="Times New Roman"/>
          <w:b/>
          <w:color w:val="000000"/>
          <w:sz w:val="28"/>
          <w:szCs w:val="28"/>
        </w:rPr>
        <w:t>.</w:t>
      </w:r>
      <w:r w:rsidR="007A0C98" w:rsidRPr="004E5F62">
        <w:rPr>
          <w:rFonts w:ascii="Times New Roman" w:hAnsi="Times New Roman" w:cs="Times New Roman"/>
          <w:b/>
          <w:color w:val="000000"/>
          <w:sz w:val="28"/>
          <w:szCs w:val="28"/>
        </w:rPr>
        <w:t xml:space="preserve"> </w:t>
      </w:r>
      <w:r w:rsidR="004610C1" w:rsidRPr="004E5F62">
        <w:rPr>
          <w:rFonts w:ascii="Times New Roman" w:hAnsi="Times New Roman" w:cs="Times New Roman"/>
          <w:b/>
          <w:color w:val="000000"/>
          <w:sz w:val="28"/>
          <w:szCs w:val="28"/>
        </w:rPr>
        <w:t>Về quản lý chất lượng nước:</w:t>
      </w:r>
    </w:p>
    <w:p w14:paraId="5C450FA4" w14:textId="535C28EA" w:rsidR="004610C1" w:rsidRDefault="00C109DD"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50B6">
        <w:rPr>
          <w:rFonts w:ascii="Times New Roman" w:hAnsi="Times New Roman" w:cs="Times New Roman"/>
          <w:color w:val="000000"/>
          <w:sz w:val="28"/>
          <w:szCs w:val="28"/>
        </w:rPr>
        <w:t xml:space="preserve">Chất lượng nước </w:t>
      </w:r>
      <w:r w:rsidR="008621C5">
        <w:rPr>
          <w:rFonts w:ascii="Times New Roman" w:hAnsi="Times New Roman" w:cs="Times New Roman"/>
          <w:color w:val="000000"/>
          <w:sz w:val="28"/>
          <w:szCs w:val="28"/>
        </w:rPr>
        <w:t>cung cấp</w:t>
      </w:r>
      <w:r w:rsidR="002E50EB">
        <w:rPr>
          <w:rFonts w:ascii="Times New Roman" w:hAnsi="Times New Roman" w:cs="Times New Roman"/>
          <w:color w:val="000000"/>
          <w:sz w:val="28"/>
          <w:szCs w:val="28"/>
        </w:rPr>
        <w:t xml:space="preserve"> của các công trình</w:t>
      </w:r>
      <w:r w:rsidR="00F37E0E">
        <w:rPr>
          <w:rFonts w:ascii="Times New Roman" w:hAnsi="Times New Roman" w:cs="Times New Roman"/>
          <w:color w:val="000000"/>
          <w:sz w:val="28"/>
          <w:szCs w:val="28"/>
        </w:rPr>
        <w:t xml:space="preserve"> cấp nước sạch NTTT trên địa bàn</w:t>
      </w:r>
      <w:r w:rsidR="00EB32B1">
        <w:rPr>
          <w:rFonts w:ascii="Times New Roman" w:hAnsi="Times New Roman" w:cs="Times New Roman"/>
          <w:color w:val="000000"/>
          <w:sz w:val="28"/>
          <w:szCs w:val="28"/>
        </w:rPr>
        <w:t>.</w:t>
      </w:r>
    </w:p>
    <w:p w14:paraId="690CC33F" w14:textId="43C5A632" w:rsidR="005E2838" w:rsidRDefault="008621C5" w:rsidP="009A4A85">
      <w:pPr>
        <w:spacing w:before="120" w:after="120" w:line="240" w:lineRule="auto"/>
        <w:ind w:firstLine="720"/>
        <w:jc w:val="both"/>
        <w:rPr>
          <w:rFonts w:ascii="Times New Roman" w:hAnsi="Times New Roman" w:cs="Times New Roman"/>
          <w:bCs/>
          <w:color w:val="000000"/>
          <w:sz w:val="28"/>
          <w:szCs w:val="28"/>
        </w:rPr>
      </w:pPr>
      <w:r w:rsidRPr="00F15098">
        <w:rPr>
          <w:rFonts w:ascii="Times New Roman" w:hAnsi="Times New Roman" w:cs="Times New Roman"/>
          <w:color w:val="000000"/>
          <w:sz w:val="28"/>
          <w:szCs w:val="28"/>
        </w:rPr>
        <w:t xml:space="preserve">- </w:t>
      </w:r>
      <w:r w:rsidR="005E2838" w:rsidRPr="00F15098">
        <w:rPr>
          <w:rFonts w:ascii="Times New Roman" w:hAnsi="Times New Roman" w:cs="Times New Roman"/>
          <w:color w:val="000000"/>
          <w:sz w:val="28"/>
          <w:szCs w:val="28"/>
        </w:rPr>
        <w:t>Về k</w:t>
      </w:r>
      <w:r w:rsidR="005E2838" w:rsidRPr="00F15098">
        <w:rPr>
          <w:rFonts w:ascii="Times New Roman" w:hAnsi="Times New Roman" w:cs="Times New Roman"/>
          <w:bCs/>
          <w:color w:val="000000"/>
          <w:sz w:val="28"/>
          <w:szCs w:val="28"/>
          <w:lang w:val="vi-VN"/>
        </w:rPr>
        <w:t xml:space="preserve">iểm định, xét nghiệm chất </w:t>
      </w:r>
      <w:r w:rsidR="00F15098">
        <w:rPr>
          <w:rFonts w:ascii="Times New Roman" w:hAnsi="Times New Roman" w:cs="Times New Roman"/>
          <w:bCs/>
          <w:color w:val="000000"/>
          <w:sz w:val="28"/>
          <w:szCs w:val="28"/>
        </w:rPr>
        <w:t>l</w:t>
      </w:r>
      <w:r w:rsidR="005E2838" w:rsidRPr="00F15098">
        <w:rPr>
          <w:rFonts w:ascii="Times New Roman" w:hAnsi="Times New Roman" w:cs="Times New Roman"/>
          <w:bCs/>
          <w:color w:val="000000"/>
          <w:sz w:val="28"/>
          <w:szCs w:val="28"/>
          <w:lang w:val="vi-VN"/>
        </w:rPr>
        <w:t xml:space="preserve">ượng nước </w:t>
      </w:r>
      <w:r w:rsidR="00660FD0">
        <w:rPr>
          <w:rFonts w:ascii="Times New Roman" w:hAnsi="Times New Roman" w:cs="Times New Roman"/>
          <w:bCs/>
          <w:color w:val="000000"/>
          <w:sz w:val="28"/>
          <w:szCs w:val="28"/>
        </w:rPr>
        <w:t xml:space="preserve">của </w:t>
      </w:r>
      <w:r w:rsidR="005E2838" w:rsidRPr="00F15098">
        <w:rPr>
          <w:rFonts w:ascii="Times New Roman" w:hAnsi="Times New Roman" w:cs="Times New Roman"/>
          <w:bCs/>
          <w:color w:val="000000"/>
          <w:sz w:val="28"/>
          <w:szCs w:val="28"/>
          <w:lang w:val="vi-VN"/>
        </w:rPr>
        <w:t>các công trình CNTT</w:t>
      </w:r>
      <w:r w:rsidR="002E50EB">
        <w:rPr>
          <w:rFonts w:ascii="Times New Roman" w:hAnsi="Times New Roman" w:cs="Times New Roman"/>
          <w:bCs/>
          <w:color w:val="000000"/>
          <w:sz w:val="28"/>
          <w:szCs w:val="28"/>
        </w:rPr>
        <w:t>:</w:t>
      </w:r>
    </w:p>
    <w:p w14:paraId="6325F6D4" w14:textId="7CD040B9" w:rsidR="002E50EB" w:rsidRDefault="002E50EB" w:rsidP="009A4A85">
      <w:pPr>
        <w:spacing w:before="120" w:after="120" w:line="24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DB0A1F">
        <w:rPr>
          <w:rFonts w:ascii="Times New Roman" w:hAnsi="Times New Roman" w:cs="Times New Roman"/>
          <w:bCs/>
          <w:color w:val="000000"/>
          <w:sz w:val="28"/>
          <w:szCs w:val="28"/>
        </w:rPr>
        <w:t>Về thực hiện trách nhiệm</w:t>
      </w:r>
      <w:r>
        <w:rPr>
          <w:rFonts w:ascii="Times New Roman" w:hAnsi="Times New Roman" w:cs="Times New Roman"/>
          <w:bCs/>
          <w:color w:val="000000"/>
          <w:sz w:val="28"/>
          <w:szCs w:val="28"/>
        </w:rPr>
        <w:t xml:space="preserve"> nội kiểm chất lượng nước của đơn vị quản lý</w:t>
      </w:r>
      <w:r w:rsidR="00982B4A">
        <w:rPr>
          <w:rFonts w:ascii="Times New Roman" w:hAnsi="Times New Roman" w:cs="Times New Roman"/>
          <w:bCs/>
          <w:color w:val="000000"/>
          <w:sz w:val="28"/>
          <w:szCs w:val="28"/>
        </w:rPr>
        <w:t>, khai thác</w:t>
      </w:r>
      <w:r>
        <w:rPr>
          <w:rFonts w:ascii="Times New Roman" w:hAnsi="Times New Roman" w:cs="Times New Roman"/>
          <w:bCs/>
          <w:color w:val="000000"/>
          <w:sz w:val="28"/>
          <w:szCs w:val="28"/>
        </w:rPr>
        <w:t xml:space="preserve"> công trình </w:t>
      </w:r>
      <w:r w:rsidR="00660FD0">
        <w:rPr>
          <w:rFonts w:ascii="Times New Roman" w:hAnsi="Times New Roman" w:cs="Times New Roman"/>
          <w:bCs/>
          <w:color w:val="000000"/>
          <w:sz w:val="28"/>
          <w:szCs w:val="28"/>
        </w:rPr>
        <w:t>trên địa bàn huyện, thị xã, thành phố</w:t>
      </w:r>
      <w:r w:rsidR="00DB0A1F">
        <w:rPr>
          <w:rFonts w:ascii="Times New Roman" w:hAnsi="Times New Roman" w:cs="Times New Roman"/>
          <w:bCs/>
          <w:color w:val="000000"/>
          <w:sz w:val="28"/>
          <w:szCs w:val="28"/>
        </w:rPr>
        <w:t xml:space="preserve"> theo quy định.</w:t>
      </w:r>
    </w:p>
    <w:p w14:paraId="6A168E5F" w14:textId="1B334B8A" w:rsidR="002E50EB" w:rsidRDefault="002E50EB" w:rsidP="009A4A85">
      <w:pPr>
        <w:spacing w:before="120" w:after="120" w:line="24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Về thực hiện ngoại kiểm </w:t>
      </w:r>
      <w:r w:rsidR="00F37E0E">
        <w:rPr>
          <w:rFonts w:ascii="Times New Roman" w:hAnsi="Times New Roman" w:cs="Times New Roman"/>
          <w:bCs/>
          <w:color w:val="000000"/>
          <w:sz w:val="28"/>
          <w:szCs w:val="28"/>
        </w:rPr>
        <w:t>chất lượng nước của Trun</w:t>
      </w:r>
      <w:r w:rsidR="00660FD0">
        <w:rPr>
          <w:rFonts w:ascii="Times New Roman" w:hAnsi="Times New Roman" w:cs="Times New Roman"/>
          <w:bCs/>
          <w:color w:val="000000"/>
          <w:sz w:val="28"/>
          <w:szCs w:val="28"/>
        </w:rPr>
        <w:t>g tâm kiểm soát bệnh tật tỉnh/Trung tâm y tế tuyến huyện đối với các công trình cấp nước sạch</w:t>
      </w:r>
      <w:r w:rsidR="00982B4A">
        <w:rPr>
          <w:rFonts w:ascii="Times New Roman" w:hAnsi="Times New Roman" w:cs="Times New Roman"/>
          <w:bCs/>
          <w:color w:val="000000"/>
          <w:sz w:val="28"/>
          <w:szCs w:val="28"/>
        </w:rPr>
        <w:t xml:space="preserve"> trên địa bàn.</w:t>
      </w:r>
    </w:p>
    <w:p w14:paraId="19E5AFBF" w14:textId="733E3B98" w:rsidR="00893056" w:rsidRPr="00F15098" w:rsidRDefault="00893056" w:rsidP="009A4A85">
      <w:pPr>
        <w:spacing w:before="120" w:after="120" w:line="240" w:lineRule="auto"/>
        <w:ind w:firstLine="720"/>
        <w:jc w:val="both"/>
        <w:rPr>
          <w:rFonts w:ascii="Times New Roman" w:hAnsi="Times New Roman" w:cs="Times New Roman"/>
          <w:bCs/>
          <w:color w:val="000000"/>
          <w:sz w:val="28"/>
          <w:szCs w:val="28"/>
        </w:rPr>
      </w:pPr>
      <w:bookmarkStart w:id="2" w:name="_Hlk128383742"/>
      <w:r>
        <w:rPr>
          <w:rFonts w:ascii="Times New Roman" w:hAnsi="Times New Roman" w:cs="Times New Roman"/>
          <w:bCs/>
          <w:color w:val="000000"/>
          <w:sz w:val="28"/>
          <w:szCs w:val="28"/>
        </w:rPr>
        <w:t>- Về thực hiện công khai, thông báo thông tin về chất lượng nước định kỳ như thế nào?</w:t>
      </w:r>
    </w:p>
    <w:bookmarkEnd w:id="2"/>
    <w:p w14:paraId="32479FCC" w14:textId="61E6A54F" w:rsidR="009D6DE2" w:rsidRPr="004E5F62" w:rsidRDefault="00480DA8" w:rsidP="009A4A85">
      <w:pPr>
        <w:spacing w:before="120" w:after="12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2.5</w:t>
      </w:r>
      <w:r w:rsidR="004E5F62" w:rsidRPr="004E5F62">
        <w:rPr>
          <w:rFonts w:ascii="Times New Roman" w:hAnsi="Times New Roman" w:cs="Times New Roman"/>
          <w:b/>
          <w:color w:val="000000"/>
          <w:sz w:val="28"/>
          <w:szCs w:val="28"/>
        </w:rPr>
        <w:t>.</w:t>
      </w:r>
      <w:r w:rsidR="004610C1" w:rsidRPr="004E5F62">
        <w:rPr>
          <w:rFonts w:ascii="Times New Roman" w:hAnsi="Times New Roman" w:cs="Times New Roman"/>
          <w:b/>
          <w:color w:val="000000"/>
          <w:sz w:val="28"/>
          <w:szCs w:val="28"/>
        </w:rPr>
        <w:t xml:space="preserve"> </w:t>
      </w:r>
      <w:r w:rsidR="009D6DE2" w:rsidRPr="004E5F62">
        <w:rPr>
          <w:rFonts w:ascii="Times New Roman" w:hAnsi="Times New Roman" w:cs="Times New Roman"/>
          <w:b/>
          <w:color w:val="000000"/>
          <w:sz w:val="28"/>
          <w:szCs w:val="28"/>
        </w:rPr>
        <w:t xml:space="preserve">Về </w:t>
      </w:r>
      <w:r w:rsidR="00815570">
        <w:rPr>
          <w:rFonts w:ascii="Times New Roman" w:hAnsi="Times New Roman" w:cs="Times New Roman"/>
          <w:b/>
          <w:color w:val="000000"/>
          <w:sz w:val="28"/>
          <w:szCs w:val="28"/>
        </w:rPr>
        <w:t xml:space="preserve">xử lý tài sản công trình cấp nước sạch </w:t>
      </w:r>
      <w:r w:rsidR="00EB18AF">
        <w:rPr>
          <w:rFonts w:ascii="Times New Roman" w:hAnsi="Times New Roman" w:cs="Times New Roman"/>
          <w:b/>
          <w:color w:val="000000"/>
          <w:sz w:val="28"/>
          <w:szCs w:val="28"/>
        </w:rPr>
        <w:t>trên địa bàn</w:t>
      </w:r>
      <w:r w:rsidR="004A279B">
        <w:rPr>
          <w:rFonts w:ascii="Times New Roman" w:hAnsi="Times New Roman" w:cs="Times New Roman"/>
          <w:b/>
          <w:color w:val="000000"/>
          <w:sz w:val="28"/>
          <w:szCs w:val="28"/>
        </w:rPr>
        <w:t xml:space="preserve"> giai đoạn 20</w:t>
      </w:r>
      <w:r w:rsidR="002C0180">
        <w:rPr>
          <w:rFonts w:ascii="Times New Roman" w:hAnsi="Times New Roman" w:cs="Times New Roman"/>
          <w:b/>
          <w:color w:val="000000"/>
          <w:sz w:val="28"/>
          <w:szCs w:val="28"/>
        </w:rPr>
        <w:t>18</w:t>
      </w:r>
      <w:r w:rsidR="004A279B">
        <w:rPr>
          <w:rFonts w:ascii="Times New Roman" w:hAnsi="Times New Roman" w:cs="Times New Roman"/>
          <w:b/>
          <w:color w:val="000000"/>
          <w:sz w:val="28"/>
          <w:szCs w:val="28"/>
        </w:rPr>
        <w:t xml:space="preserve"> - 2022</w:t>
      </w:r>
      <w:r w:rsidR="009D6DE2" w:rsidRPr="004E5F62">
        <w:rPr>
          <w:rFonts w:ascii="Times New Roman" w:hAnsi="Times New Roman" w:cs="Times New Roman"/>
          <w:b/>
          <w:color w:val="000000"/>
          <w:sz w:val="28"/>
          <w:szCs w:val="28"/>
        </w:rPr>
        <w:t xml:space="preserve"> </w:t>
      </w:r>
    </w:p>
    <w:p w14:paraId="61AA7424" w14:textId="1C09D860" w:rsidR="00ED2B41" w:rsidRDefault="009D6DE2" w:rsidP="009A4A85">
      <w:pPr>
        <w:spacing w:before="120" w:after="120" w:line="240" w:lineRule="auto"/>
        <w:ind w:firstLine="720"/>
        <w:jc w:val="both"/>
        <w:rPr>
          <w:rFonts w:ascii="Times New Roman" w:hAnsi="Times New Roman" w:cs="Times New Roman"/>
          <w:color w:val="000000"/>
          <w:sz w:val="28"/>
          <w:szCs w:val="28"/>
        </w:rPr>
      </w:pPr>
      <w:bookmarkStart w:id="3" w:name="_Hlk127967910"/>
      <w:r>
        <w:rPr>
          <w:rFonts w:ascii="Times New Roman" w:hAnsi="Times New Roman" w:cs="Times New Roman"/>
          <w:color w:val="000000"/>
          <w:sz w:val="28"/>
          <w:szCs w:val="28"/>
        </w:rPr>
        <w:t>- Đánh giá việc thực hiện phân cấp</w:t>
      </w:r>
      <w:r w:rsidR="00EF601B">
        <w:rPr>
          <w:rFonts w:ascii="Times New Roman" w:hAnsi="Times New Roman" w:cs="Times New Roman"/>
          <w:color w:val="000000"/>
          <w:sz w:val="28"/>
          <w:szCs w:val="28"/>
        </w:rPr>
        <w:t xml:space="preserve"> thẩm quyền quyết định điều chuyển, cho thuê, chuyển nhượng, thanh lý công trình</w:t>
      </w:r>
      <w:r w:rsidR="00A12BC5">
        <w:rPr>
          <w:rFonts w:ascii="Times New Roman" w:hAnsi="Times New Roman" w:cs="Times New Roman"/>
          <w:color w:val="000000"/>
          <w:sz w:val="28"/>
          <w:szCs w:val="28"/>
        </w:rPr>
        <w:t>: Ưu điểm</w:t>
      </w:r>
      <w:r w:rsidR="007F1C85">
        <w:rPr>
          <w:rFonts w:ascii="Times New Roman" w:hAnsi="Times New Roman" w:cs="Times New Roman"/>
          <w:color w:val="000000"/>
          <w:sz w:val="28"/>
          <w:szCs w:val="28"/>
        </w:rPr>
        <w:t>;</w:t>
      </w:r>
      <w:r>
        <w:rPr>
          <w:rFonts w:ascii="Times New Roman" w:hAnsi="Times New Roman" w:cs="Times New Roman"/>
          <w:color w:val="000000"/>
          <w:sz w:val="28"/>
          <w:szCs w:val="28"/>
        </w:rPr>
        <w:t xml:space="preserve"> tồn tại, bất cập</w:t>
      </w:r>
      <w:r w:rsidR="007F1C85">
        <w:rPr>
          <w:rFonts w:ascii="Times New Roman" w:hAnsi="Times New Roman" w:cs="Times New Roman"/>
          <w:color w:val="000000"/>
          <w:sz w:val="28"/>
          <w:szCs w:val="28"/>
        </w:rPr>
        <w:t>;</w:t>
      </w:r>
      <w:r>
        <w:rPr>
          <w:rFonts w:ascii="Times New Roman" w:hAnsi="Times New Roman" w:cs="Times New Roman"/>
          <w:color w:val="000000"/>
          <w:sz w:val="28"/>
          <w:szCs w:val="28"/>
        </w:rPr>
        <w:t xml:space="preserve"> nguyên nhân.</w:t>
      </w:r>
    </w:p>
    <w:p w14:paraId="3045C83D" w14:textId="5AB42E17" w:rsidR="007773A0" w:rsidRDefault="007773A0"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786188">
        <w:rPr>
          <w:rFonts w:ascii="Times New Roman" w:hAnsi="Times New Roman" w:cs="Times New Roman"/>
          <w:color w:val="000000"/>
          <w:sz w:val="28"/>
          <w:szCs w:val="28"/>
        </w:rPr>
        <w:t>Tình hình, k</w:t>
      </w:r>
      <w:r>
        <w:rPr>
          <w:rFonts w:ascii="Times New Roman" w:hAnsi="Times New Roman" w:cs="Times New Roman"/>
          <w:color w:val="000000"/>
          <w:sz w:val="28"/>
          <w:szCs w:val="28"/>
        </w:rPr>
        <w:t xml:space="preserve">ết quả </w:t>
      </w:r>
      <w:r w:rsidR="00EB18AF">
        <w:rPr>
          <w:rFonts w:ascii="Times New Roman" w:hAnsi="Times New Roman" w:cs="Times New Roman"/>
          <w:color w:val="000000"/>
          <w:sz w:val="28"/>
          <w:szCs w:val="28"/>
        </w:rPr>
        <w:t>xử lý tài sản công trình cấp nước sạch</w:t>
      </w:r>
      <w:r w:rsidR="00EF4403">
        <w:rPr>
          <w:rFonts w:ascii="Times New Roman" w:hAnsi="Times New Roman" w:cs="Times New Roman"/>
          <w:color w:val="000000"/>
          <w:sz w:val="28"/>
          <w:szCs w:val="28"/>
        </w:rPr>
        <w:t xml:space="preserve"> (</w:t>
      </w:r>
      <w:r w:rsidR="00B3797B">
        <w:rPr>
          <w:rFonts w:ascii="Times New Roman" w:hAnsi="Times New Roman" w:cs="Times New Roman"/>
          <w:color w:val="000000"/>
          <w:sz w:val="28"/>
          <w:szCs w:val="28"/>
        </w:rPr>
        <w:t>điều chuyển/thanh lý công trình)</w:t>
      </w:r>
      <w:r w:rsidR="00EB18AF">
        <w:rPr>
          <w:rFonts w:ascii="Times New Roman" w:hAnsi="Times New Roman" w:cs="Times New Roman"/>
          <w:color w:val="000000"/>
          <w:sz w:val="28"/>
          <w:szCs w:val="28"/>
        </w:rPr>
        <w:t xml:space="preserve"> trên địa bàn</w:t>
      </w:r>
      <w:r w:rsidR="00BF55B1">
        <w:rPr>
          <w:rFonts w:ascii="Times New Roman" w:hAnsi="Times New Roman" w:cs="Times New Roman"/>
          <w:color w:val="000000"/>
          <w:sz w:val="28"/>
          <w:szCs w:val="28"/>
        </w:rPr>
        <w:t xml:space="preserve"> thuộc thẩm quyền của UBND huyện, thị xã và thành phố theo phân cấp</w:t>
      </w:r>
      <w:r w:rsidR="00EB18AF">
        <w:rPr>
          <w:rFonts w:ascii="Times New Roman" w:hAnsi="Times New Roman" w:cs="Times New Roman"/>
          <w:color w:val="000000"/>
          <w:sz w:val="28"/>
          <w:szCs w:val="28"/>
        </w:rPr>
        <w:t>.</w:t>
      </w:r>
    </w:p>
    <w:p w14:paraId="760888AB" w14:textId="21A48AF7" w:rsidR="009D6DE2" w:rsidRDefault="009D6DE2"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Quản lý, sử dụng số tiền thu được từ xử lý tài sản.</w:t>
      </w:r>
    </w:p>
    <w:bookmarkEnd w:id="3"/>
    <w:p w14:paraId="4073E7BE" w14:textId="5BD9469A" w:rsidR="009D6DE2" w:rsidRDefault="009D6DE2" w:rsidP="009A4A85">
      <w:pPr>
        <w:spacing w:before="120" w:after="120" w:line="240" w:lineRule="auto"/>
        <w:ind w:firstLine="720"/>
        <w:jc w:val="center"/>
        <w:rPr>
          <w:rFonts w:ascii="Times New Roman" w:hAnsi="Times New Roman" w:cs="Times New Roman"/>
          <w:i/>
          <w:color w:val="000000"/>
          <w:sz w:val="28"/>
          <w:szCs w:val="28"/>
        </w:rPr>
      </w:pPr>
      <w:r w:rsidRPr="000A6027">
        <w:rPr>
          <w:rFonts w:ascii="Times New Roman" w:hAnsi="Times New Roman" w:cs="Times New Roman"/>
          <w:i/>
          <w:color w:val="000000"/>
          <w:sz w:val="28"/>
          <w:szCs w:val="28"/>
        </w:rPr>
        <w:t>(Cập nhật chi tiết vào Phụ lục 0</w:t>
      </w:r>
      <w:r w:rsidR="009B0BCF">
        <w:rPr>
          <w:rFonts w:ascii="Times New Roman" w:hAnsi="Times New Roman" w:cs="Times New Roman"/>
          <w:i/>
          <w:color w:val="000000"/>
          <w:sz w:val="28"/>
          <w:szCs w:val="28"/>
        </w:rPr>
        <w:t>4</w:t>
      </w:r>
      <w:bookmarkStart w:id="4" w:name="_GoBack"/>
      <w:bookmarkEnd w:id="4"/>
      <w:r w:rsidRPr="000A6027">
        <w:rPr>
          <w:rFonts w:ascii="Times New Roman" w:hAnsi="Times New Roman" w:cs="Times New Roman"/>
          <w:i/>
          <w:color w:val="000000"/>
          <w:sz w:val="28"/>
          <w:szCs w:val="28"/>
        </w:rPr>
        <w:t>)</w:t>
      </w:r>
    </w:p>
    <w:p w14:paraId="16D90C97" w14:textId="22CD7F86" w:rsidR="0058457D" w:rsidRDefault="00480DA8"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2.6.</w:t>
      </w:r>
      <w:r w:rsidR="007830E9" w:rsidRPr="007830E9">
        <w:rPr>
          <w:rFonts w:ascii="Times New Roman" w:hAnsi="Times New Roman" w:cs="Times New Roman"/>
          <w:color w:val="000000"/>
          <w:sz w:val="28"/>
          <w:szCs w:val="28"/>
        </w:rPr>
        <w:t xml:space="preserve"> Công tác quản lý, lưu trữ hồ sơ công trình; xây dựng cơ sở dữ liệu công trình</w:t>
      </w:r>
      <w:r w:rsidR="00A0285B">
        <w:rPr>
          <w:rFonts w:ascii="Times New Roman" w:hAnsi="Times New Roman" w:cs="Times New Roman"/>
          <w:color w:val="000000"/>
          <w:sz w:val="28"/>
          <w:szCs w:val="28"/>
        </w:rPr>
        <w:t xml:space="preserve"> cấp nước sạch NTTT</w:t>
      </w:r>
      <w:r w:rsidR="005C6178">
        <w:rPr>
          <w:rFonts w:ascii="Times New Roman" w:hAnsi="Times New Roman" w:cs="Times New Roman"/>
          <w:color w:val="000000"/>
          <w:sz w:val="28"/>
          <w:szCs w:val="28"/>
        </w:rPr>
        <w:t xml:space="preserve"> trên địa bàn huyện, thị xã, thành phố</w:t>
      </w:r>
      <w:r w:rsidR="007830E9" w:rsidRPr="007830E9">
        <w:rPr>
          <w:rFonts w:ascii="Times New Roman" w:hAnsi="Times New Roman" w:cs="Times New Roman"/>
          <w:color w:val="000000"/>
          <w:sz w:val="28"/>
          <w:szCs w:val="28"/>
        </w:rPr>
        <w:t xml:space="preserve"> (Kết quả, tồn tại, bất cập). </w:t>
      </w:r>
    </w:p>
    <w:p w14:paraId="48D2EAB5" w14:textId="588F91CB" w:rsidR="007830E9" w:rsidRDefault="007830E9" w:rsidP="009A4A85">
      <w:pPr>
        <w:spacing w:before="120" w:after="120" w:line="240" w:lineRule="auto"/>
        <w:ind w:firstLine="720"/>
        <w:jc w:val="both"/>
        <w:rPr>
          <w:rFonts w:ascii="Times New Roman" w:hAnsi="Times New Roman" w:cs="Times New Roman"/>
          <w:color w:val="000000"/>
          <w:sz w:val="28"/>
          <w:szCs w:val="28"/>
        </w:rPr>
      </w:pPr>
      <w:r w:rsidRPr="007830E9">
        <w:rPr>
          <w:rFonts w:ascii="Times New Roman" w:hAnsi="Times New Roman" w:cs="Times New Roman"/>
          <w:color w:val="000000"/>
          <w:sz w:val="28"/>
          <w:szCs w:val="28"/>
        </w:rPr>
        <w:t>Số lượng công trình giao cho đơn vị</w:t>
      </w:r>
      <w:r w:rsidR="005C6178">
        <w:rPr>
          <w:rFonts w:ascii="Times New Roman" w:hAnsi="Times New Roman" w:cs="Times New Roman"/>
          <w:color w:val="000000"/>
          <w:sz w:val="28"/>
          <w:szCs w:val="28"/>
        </w:rPr>
        <w:t xml:space="preserve"> quản lý, khai thác công trình trên địa bàn huyện, thị xã, thành phố</w:t>
      </w:r>
      <w:r w:rsidRPr="007830E9">
        <w:rPr>
          <w:rFonts w:ascii="Times New Roman" w:hAnsi="Times New Roman" w:cs="Times New Roman"/>
          <w:color w:val="000000"/>
          <w:sz w:val="28"/>
          <w:szCs w:val="28"/>
        </w:rPr>
        <w:t xml:space="preserve"> nhưng không có hồ sơ lưu trữ; nguyên nhân và giải pháp.</w:t>
      </w:r>
    </w:p>
    <w:p w14:paraId="6D7BB030" w14:textId="796A8B2E" w:rsidR="00B9655E" w:rsidRPr="005C6178" w:rsidRDefault="001A7E3B" w:rsidP="009A4A85">
      <w:pPr>
        <w:spacing w:before="120" w:after="12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III</w:t>
      </w:r>
      <w:r w:rsidR="00480DA8">
        <w:rPr>
          <w:rFonts w:ascii="Times New Roman" w:hAnsi="Times New Roman" w:cs="Times New Roman"/>
          <w:b/>
          <w:color w:val="000000"/>
          <w:sz w:val="28"/>
          <w:szCs w:val="28"/>
        </w:rPr>
        <w:t>.</w:t>
      </w:r>
      <w:r w:rsidR="00EB4134" w:rsidRPr="005C6178">
        <w:rPr>
          <w:rFonts w:ascii="Times New Roman" w:hAnsi="Times New Roman" w:cs="Times New Roman"/>
          <w:b/>
          <w:color w:val="000000"/>
          <w:sz w:val="28"/>
          <w:szCs w:val="28"/>
        </w:rPr>
        <w:t xml:space="preserve"> Nhận xét, đánh giá chung tình hình đầu tư, xây dựng, quản lý, khai thác, </w:t>
      </w:r>
      <w:r w:rsidR="00B9655E" w:rsidRPr="005C6178">
        <w:rPr>
          <w:rFonts w:ascii="Times New Roman" w:hAnsi="Times New Roman" w:cs="Times New Roman"/>
          <w:b/>
          <w:color w:val="000000"/>
          <w:sz w:val="28"/>
          <w:szCs w:val="28"/>
        </w:rPr>
        <w:t xml:space="preserve">sử dụng, </w:t>
      </w:r>
      <w:r w:rsidR="00EB4134" w:rsidRPr="005C6178">
        <w:rPr>
          <w:rFonts w:ascii="Times New Roman" w:hAnsi="Times New Roman" w:cs="Times New Roman"/>
          <w:b/>
          <w:color w:val="000000"/>
          <w:sz w:val="28"/>
          <w:szCs w:val="28"/>
        </w:rPr>
        <w:t xml:space="preserve">duy tu, bảo dưỡng </w:t>
      </w:r>
      <w:r w:rsidR="00B9655E" w:rsidRPr="005C6178">
        <w:rPr>
          <w:rFonts w:ascii="Times New Roman" w:hAnsi="Times New Roman" w:cs="Times New Roman"/>
          <w:b/>
          <w:color w:val="000000"/>
          <w:sz w:val="28"/>
          <w:szCs w:val="28"/>
        </w:rPr>
        <w:t>các công trình cấp nước sạch nông thôn tập trung trên địa bàn huyện, thị xã và thành phố:</w:t>
      </w:r>
      <w:r w:rsidR="00B9655E" w:rsidRPr="005C6178">
        <w:rPr>
          <w:rFonts w:ascii="Times New Roman" w:hAnsi="Times New Roman" w:cs="Times New Roman"/>
          <w:b/>
          <w:color w:val="000000"/>
          <w:sz w:val="28"/>
          <w:szCs w:val="28"/>
        </w:rPr>
        <w:tab/>
      </w:r>
    </w:p>
    <w:p w14:paraId="5E203008" w14:textId="62BD8C7B" w:rsidR="00B9655E" w:rsidRPr="00B9655E" w:rsidRDefault="001A7E3B" w:rsidP="009A4A85">
      <w:pPr>
        <w:spacing w:before="120" w:after="120" w:line="240" w:lineRule="auto"/>
        <w:ind w:firstLine="720"/>
        <w:jc w:val="both"/>
        <w:rPr>
          <w:rFonts w:ascii="Times New Roman" w:hAnsi="Times New Roman" w:cs="Times New Roman"/>
          <w:color w:val="000000"/>
          <w:sz w:val="28"/>
          <w:szCs w:val="28"/>
        </w:rPr>
      </w:pPr>
      <w:r w:rsidRPr="001A7E3B">
        <w:rPr>
          <w:rFonts w:ascii="Times New Roman" w:hAnsi="Times New Roman" w:cs="Times New Roman"/>
          <w:b/>
          <w:color w:val="000000"/>
          <w:sz w:val="28"/>
          <w:szCs w:val="28"/>
        </w:rPr>
        <w:t>3.</w:t>
      </w:r>
      <w:r w:rsidR="00B9655E" w:rsidRPr="001A7E3B">
        <w:rPr>
          <w:rFonts w:ascii="Times New Roman" w:hAnsi="Times New Roman" w:cs="Times New Roman"/>
          <w:b/>
          <w:color w:val="000000"/>
          <w:sz w:val="28"/>
          <w:szCs w:val="28"/>
        </w:rPr>
        <w:t>1.</w:t>
      </w:r>
      <w:r w:rsidR="00B9655E">
        <w:rPr>
          <w:rFonts w:ascii="Times New Roman" w:hAnsi="Times New Roman" w:cs="Times New Roman"/>
          <w:color w:val="000000"/>
          <w:sz w:val="28"/>
          <w:szCs w:val="28"/>
        </w:rPr>
        <w:t xml:space="preserve"> </w:t>
      </w:r>
      <w:r w:rsidR="00B9655E" w:rsidRPr="00B9655E">
        <w:rPr>
          <w:rFonts w:ascii="Times New Roman" w:hAnsi="Times New Roman" w:cs="Times New Roman"/>
          <w:color w:val="000000"/>
          <w:sz w:val="28"/>
          <w:szCs w:val="28"/>
        </w:rPr>
        <w:t>Kết quả đạt được</w:t>
      </w:r>
      <w:r w:rsidR="0063784E">
        <w:rPr>
          <w:rFonts w:ascii="Times New Roman" w:hAnsi="Times New Roman" w:cs="Times New Roman"/>
          <w:color w:val="000000"/>
          <w:sz w:val="28"/>
          <w:szCs w:val="28"/>
        </w:rPr>
        <w:t>; hiệu quả đầu tư các công trình cấp nước sạch nông thôn tập trung trên địa bàn huyện, thị xã và thành phố.</w:t>
      </w:r>
    </w:p>
    <w:p w14:paraId="3DBC757E" w14:textId="074E43FB" w:rsidR="00B9655E" w:rsidRPr="00B9655E" w:rsidRDefault="001A7E3B" w:rsidP="009A4A85">
      <w:pPr>
        <w:spacing w:before="120" w:after="120" w:line="240" w:lineRule="auto"/>
        <w:ind w:firstLine="720"/>
        <w:jc w:val="both"/>
        <w:rPr>
          <w:rFonts w:ascii="Times New Roman" w:hAnsi="Times New Roman" w:cs="Times New Roman"/>
          <w:color w:val="000000"/>
          <w:sz w:val="28"/>
          <w:szCs w:val="28"/>
        </w:rPr>
      </w:pPr>
      <w:r w:rsidRPr="001A7E3B">
        <w:rPr>
          <w:rFonts w:ascii="Times New Roman" w:hAnsi="Times New Roman" w:cs="Times New Roman"/>
          <w:b/>
          <w:color w:val="000000"/>
          <w:sz w:val="28"/>
          <w:szCs w:val="28"/>
        </w:rPr>
        <w:t>3.</w:t>
      </w:r>
      <w:r w:rsidR="00B9655E" w:rsidRPr="001A7E3B">
        <w:rPr>
          <w:rFonts w:ascii="Times New Roman" w:hAnsi="Times New Roman" w:cs="Times New Roman"/>
          <w:b/>
          <w:color w:val="000000"/>
          <w:sz w:val="28"/>
          <w:szCs w:val="28"/>
        </w:rPr>
        <w:t>2.</w:t>
      </w:r>
      <w:r w:rsidR="00B9655E">
        <w:rPr>
          <w:rFonts w:ascii="Times New Roman" w:hAnsi="Times New Roman" w:cs="Times New Roman"/>
          <w:color w:val="000000"/>
          <w:sz w:val="28"/>
          <w:szCs w:val="28"/>
        </w:rPr>
        <w:t xml:space="preserve"> </w:t>
      </w:r>
      <w:r w:rsidR="00B9655E" w:rsidRPr="00B9655E">
        <w:rPr>
          <w:rFonts w:ascii="Times New Roman" w:hAnsi="Times New Roman" w:cs="Times New Roman"/>
          <w:color w:val="000000"/>
          <w:sz w:val="28"/>
          <w:szCs w:val="28"/>
        </w:rPr>
        <w:t>Tồn tại, hạn chế.</w:t>
      </w:r>
    </w:p>
    <w:p w14:paraId="16FFC239" w14:textId="7789D54B" w:rsidR="00B9655E" w:rsidRDefault="001A7E3B" w:rsidP="009A4A85">
      <w:pPr>
        <w:spacing w:before="120" w:after="120" w:line="240" w:lineRule="auto"/>
        <w:ind w:firstLine="720"/>
        <w:jc w:val="both"/>
        <w:rPr>
          <w:rFonts w:ascii="Times New Roman" w:hAnsi="Times New Roman" w:cs="Times New Roman"/>
          <w:color w:val="000000"/>
          <w:sz w:val="28"/>
          <w:szCs w:val="28"/>
        </w:rPr>
      </w:pPr>
      <w:r w:rsidRPr="001A7E3B">
        <w:rPr>
          <w:rFonts w:ascii="Times New Roman" w:hAnsi="Times New Roman" w:cs="Times New Roman"/>
          <w:b/>
          <w:color w:val="000000"/>
          <w:sz w:val="28"/>
          <w:szCs w:val="28"/>
        </w:rPr>
        <w:t>3.</w:t>
      </w:r>
      <w:r w:rsidR="00B9655E" w:rsidRPr="001A7E3B">
        <w:rPr>
          <w:rFonts w:ascii="Times New Roman" w:hAnsi="Times New Roman" w:cs="Times New Roman"/>
          <w:b/>
          <w:color w:val="000000"/>
          <w:sz w:val="28"/>
          <w:szCs w:val="28"/>
        </w:rPr>
        <w:t>3.</w:t>
      </w:r>
      <w:r w:rsidR="00B9655E">
        <w:rPr>
          <w:rFonts w:ascii="Times New Roman" w:hAnsi="Times New Roman" w:cs="Times New Roman"/>
          <w:color w:val="000000"/>
          <w:sz w:val="28"/>
          <w:szCs w:val="28"/>
        </w:rPr>
        <w:t xml:space="preserve"> </w:t>
      </w:r>
      <w:r w:rsidR="00B9655E" w:rsidRPr="00B9655E">
        <w:rPr>
          <w:rFonts w:ascii="Times New Roman" w:hAnsi="Times New Roman" w:cs="Times New Roman"/>
          <w:color w:val="000000"/>
          <w:sz w:val="28"/>
          <w:szCs w:val="28"/>
        </w:rPr>
        <w:t>Nguyên nhân</w:t>
      </w:r>
      <w:r w:rsidR="005C6178">
        <w:rPr>
          <w:rFonts w:ascii="Times New Roman" w:hAnsi="Times New Roman" w:cs="Times New Roman"/>
          <w:color w:val="000000"/>
          <w:sz w:val="28"/>
          <w:szCs w:val="28"/>
        </w:rPr>
        <w:t>:</w:t>
      </w:r>
    </w:p>
    <w:p w14:paraId="76B5851C" w14:textId="326D539D" w:rsidR="005C6178" w:rsidRDefault="005C6178"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a) Nguyên nhân khách quan;</w:t>
      </w:r>
    </w:p>
    <w:p w14:paraId="272D8541" w14:textId="65C8DC44" w:rsidR="005C6178" w:rsidRPr="00B9655E" w:rsidRDefault="005C6178" w:rsidP="009A4A85">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b) Nguyên nhân chủ quan.</w:t>
      </w:r>
    </w:p>
    <w:p w14:paraId="13F8EAE2" w14:textId="173406A0" w:rsidR="00B9655E" w:rsidRPr="00B9655E" w:rsidRDefault="00B9655E" w:rsidP="009A4A85">
      <w:pPr>
        <w:spacing w:before="120" w:after="120" w:line="240" w:lineRule="auto"/>
        <w:ind w:left="720"/>
        <w:jc w:val="both"/>
        <w:rPr>
          <w:rFonts w:ascii="Times New Roman" w:hAnsi="Times New Roman" w:cs="Times New Roman"/>
          <w:b/>
          <w:color w:val="000000"/>
          <w:sz w:val="28"/>
          <w:szCs w:val="28"/>
        </w:rPr>
      </w:pPr>
      <w:r w:rsidRPr="00B9655E">
        <w:rPr>
          <w:rFonts w:ascii="Times New Roman" w:hAnsi="Times New Roman" w:cs="Times New Roman"/>
          <w:b/>
          <w:color w:val="000000"/>
          <w:sz w:val="28"/>
          <w:szCs w:val="28"/>
        </w:rPr>
        <w:t>IV. Đề xuất, kiến nghị.</w:t>
      </w:r>
    </w:p>
    <w:p w14:paraId="41EEDD66" w14:textId="0994384B" w:rsidR="00B9655E" w:rsidRDefault="00B9655E" w:rsidP="009A4A85">
      <w:pPr>
        <w:pStyle w:val="ListParagraph"/>
        <w:numPr>
          <w:ilvl w:val="0"/>
          <w:numId w:val="8"/>
        </w:numPr>
        <w:spacing w:before="120"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Trung ương.</w:t>
      </w:r>
    </w:p>
    <w:p w14:paraId="16403924" w14:textId="68598E0D" w:rsidR="00B9655E" w:rsidRPr="00B9655E" w:rsidRDefault="00B9655E" w:rsidP="009A4A85">
      <w:pPr>
        <w:pStyle w:val="ListParagraph"/>
        <w:numPr>
          <w:ilvl w:val="0"/>
          <w:numId w:val="8"/>
        </w:numPr>
        <w:spacing w:before="120"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Địa phương (HĐND, UBND, các Sở, ngành và khác).</w:t>
      </w:r>
    </w:p>
    <w:p w14:paraId="3A72BDC2" w14:textId="77777777" w:rsidR="005C6178" w:rsidRPr="005C6178" w:rsidRDefault="005C6178" w:rsidP="009A4A85">
      <w:pPr>
        <w:spacing w:before="120" w:after="120" w:line="240" w:lineRule="auto"/>
        <w:ind w:firstLine="720"/>
        <w:jc w:val="both"/>
        <w:rPr>
          <w:rFonts w:ascii="Times New Roman" w:hAnsi="Times New Roman" w:cs="Times New Roman"/>
          <w:b/>
          <w:bCs/>
          <w:i/>
          <w:iCs/>
          <w:sz w:val="28"/>
          <w:szCs w:val="28"/>
        </w:rPr>
      </w:pPr>
      <w:bookmarkStart w:id="5" w:name="_Hlk128398949"/>
      <w:r w:rsidRPr="005C6178">
        <w:rPr>
          <w:rFonts w:ascii="Times New Roman" w:hAnsi="Times New Roman" w:cs="Times New Roman"/>
          <w:i/>
          <w:sz w:val="28"/>
          <w:szCs w:val="28"/>
        </w:rPr>
        <w:t>Trên đây là đề cương báo cáo những nội dung chính, trong quá trình giám sát, Đoàn giám sát có thể yêu cầu các cơ quan, tổ chức, đơn vị báo cáo thêm một số nội dung khác có liên quan để phục vụ cho cuộc giám sát./.</w:t>
      </w:r>
    </w:p>
    <w:bookmarkEnd w:id="5"/>
    <w:p w14:paraId="411DCA79" w14:textId="77777777" w:rsidR="006C6BFE" w:rsidRDefault="006C6BFE" w:rsidP="009A0BE3">
      <w:pPr>
        <w:ind w:firstLine="720"/>
        <w:jc w:val="both"/>
        <w:rPr>
          <w:color w:val="000000"/>
          <w:szCs w:val="28"/>
        </w:rPr>
      </w:pPr>
    </w:p>
    <w:p w14:paraId="1E6AFDEA" w14:textId="77777777" w:rsidR="00AC49F3" w:rsidRDefault="00AC49F3" w:rsidP="009A0BE3">
      <w:pPr>
        <w:ind w:firstLine="720"/>
        <w:jc w:val="both"/>
        <w:rPr>
          <w:rFonts w:ascii="Times New Roman" w:hAnsi="Times New Roman" w:cs="Times New Roman"/>
          <w:color w:val="000000"/>
          <w:spacing w:val="-4"/>
          <w:sz w:val="28"/>
          <w:szCs w:val="28"/>
          <w:lang w:val="fi-FI"/>
        </w:rPr>
      </w:pPr>
    </w:p>
    <w:p w14:paraId="13E0E6AD" w14:textId="77777777" w:rsidR="009A0BE3" w:rsidRPr="009A0BE3" w:rsidRDefault="009A0BE3" w:rsidP="009A0BE3">
      <w:pPr>
        <w:ind w:firstLine="720"/>
        <w:jc w:val="both"/>
        <w:rPr>
          <w:rFonts w:ascii="Times New Roman" w:hAnsi="Times New Roman" w:cs="Times New Roman"/>
          <w:sz w:val="28"/>
          <w:szCs w:val="28"/>
        </w:rPr>
      </w:pPr>
    </w:p>
    <w:p w14:paraId="53518634" w14:textId="77777777" w:rsidR="00BD3B55" w:rsidRDefault="00BD3B55" w:rsidP="00B97D4F">
      <w:pPr>
        <w:ind w:firstLine="360"/>
        <w:rPr>
          <w:rFonts w:ascii="Times New Roman" w:hAnsi="Times New Roman" w:cs="Times New Roman"/>
          <w:sz w:val="28"/>
          <w:szCs w:val="28"/>
        </w:rPr>
      </w:pPr>
    </w:p>
    <w:p w14:paraId="21F8E851" w14:textId="460EC8F2" w:rsidR="004E37DE" w:rsidRPr="00F34465" w:rsidRDefault="004E37DE" w:rsidP="00FC5A2E">
      <w:pPr>
        <w:pStyle w:val="ListParagraph"/>
        <w:rPr>
          <w:rFonts w:ascii="Times New Roman" w:hAnsi="Times New Roman" w:cs="Times New Roman"/>
          <w:sz w:val="28"/>
          <w:szCs w:val="28"/>
        </w:rPr>
      </w:pPr>
    </w:p>
    <w:sectPr w:rsidR="004E37DE" w:rsidRPr="00F34465" w:rsidSect="009A4A85">
      <w:headerReference w:type="default" r:id="rId8"/>
      <w:pgSz w:w="11907" w:h="16840" w:code="9"/>
      <w:pgMar w:top="1134" w:right="851"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CB273" w14:textId="77777777" w:rsidR="00425573" w:rsidRDefault="00425573" w:rsidP="00425573">
      <w:pPr>
        <w:spacing w:after="0" w:line="240" w:lineRule="auto"/>
      </w:pPr>
      <w:r>
        <w:separator/>
      </w:r>
    </w:p>
  </w:endnote>
  <w:endnote w:type="continuationSeparator" w:id="0">
    <w:p w14:paraId="7CAEB766" w14:textId="77777777" w:rsidR="00425573" w:rsidRDefault="00425573" w:rsidP="0042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9896" w14:textId="77777777" w:rsidR="00425573" w:rsidRDefault="00425573" w:rsidP="00425573">
      <w:pPr>
        <w:spacing w:after="0" w:line="240" w:lineRule="auto"/>
      </w:pPr>
      <w:r>
        <w:separator/>
      </w:r>
    </w:p>
  </w:footnote>
  <w:footnote w:type="continuationSeparator" w:id="0">
    <w:p w14:paraId="1A3AEF43" w14:textId="77777777" w:rsidR="00425573" w:rsidRDefault="00425573" w:rsidP="0042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77655"/>
      <w:docPartObj>
        <w:docPartGallery w:val="Page Numbers (Top of Page)"/>
        <w:docPartUnique/>
      </w:docPartObj>
    </w:sdtPr>
    <w:sdtEndPr>
      <w:rPr>
        <w:rFonts w:ascii="Times New Roman" w:hAnsi="Times New Roman" w:cs="Times New Roman"/>
        <w:noProof/>
      </w:rPr>
    </w:sdtEndPr>
    <w:sdtContent>
      <w:p w14:paraId="4801F859" w14:textId="5D0709E5" w:rsidR="00425573" w:rsidRPr="009A4A85" w:rsidRDefault="00425573">
        <w:pPr>
          <w:pStyle w:val="Header"/>
          <w:jc w:val="center"/>
          <w:rPr>
            <w:rFonts w:ascii="Times New Roman" w:hAnsi="Times New Roman" w:cs="Times New Roman"/>
          </w:rPr>
        </w:pPr>
        <w:r w:rsidRPr="009A4A85">
          <w:rPr>
            <w:rFonts w:ascii="Times New Roman" w:hAnsi="Times New Roman" w:cs="Times New Roman"/>
          </w:rPr>
          <w:fldChar w:fldCharType="begin"/>
        </w:r>
        <w:r w:rsidRPr="009A4A85">
          <w:rPr>
            <w:rFonts w:ascii="Times New Roman" w:hAnsi="Times New Roman" w:cs="Times New Roman"/>
          </w:rPr>
          <w:instrText xml:space="preserve"> PAGE   \* MERGEFORMAT </w:instrText>
        </w:r>
        <w:r w:rsidRPr="009A4A85">
          <w:rPr>
            <w:rFonts w:ascii="Times New Roman" w:hAnsi="Times New Roman" w:cs="Times New Roman"/>
          </w:rPr>
          <w:fldChar w:fldCharType="separate"/>
        </w:r>
        <w:r w:rsidRPr="009A4A85">
          <w:rPr>
            <w:rFonts w:ascii="Times New Roman" w:hAnsi="Times New Roman" w:cs="Times New Roman"/>
            <w:noProof/>
          </w:rPr>
          <w:t>2</w:t>
        </w:r>
        <w:r w:rsidRPr="009A4A85">
          <w:rPr>
            <w:rFonts w:ascii="Times New Roman" w:hAnsi="Times New Roman" w:cs="Times New Roman"/>
            <w:noProof/>
          </w:rPr>
          <w:fldChar w:fldCharType="end"/>
        </w:r>
      </w:p>
    </w:sdtContent>
  </w:sdt>
  <w:p w14:paraId="5D168C54" w14:textId="77777777" w:rsidR="00425573" w:rsidRDefault="0042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37A8B"/>
    <w:multiLevelType w:val="hybridMultilevel"/>
    <w:tmpl w:val="DD70C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A4FE2"/>
    <w:multiLevelType w:val="hybridMultilevel"/>
    <w:tmpl w:val="079A0ECA"/>
    <w:lvl w:ilvl="0" w:tplc="AF247B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B4139"/>
    <w:multiLevelType w:val="hybridMultilevel"/>
    <w:tmpl w:val="80BC1608"/>
    <w:lvl w:ilvl="0" w:tplc="46CED3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505F8"/>
    <w:multiLevelType w:val="hybridMultilevel"/>
    <w:tmpl w:val="AF2E0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755F8"/>
    <w:multiLevelType w:val="hybridMultilevel"/>
    <w:tmpl w:val="ACEE9B98"/>
    <w:lvl w:ilvl="0" w:tplc="66D0ADF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E438FE"/>
    <w:multiLevelType w:val="hybridMultilevel"/>
    <w:tmpl w:val="4E1E6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350A9"/>
    <w:multiLevelType w:val="hybridMultilevel"/>
    <w:tmpl w:val="9C829182"/>
    <w:lvl w:ilvl="0" w:tplc="D37A734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AC0104"/>
    <w:multiLevelType w:val="hybridMultilevel"/>
    <w:tmpl w:val="4F0AA3EC"/>
    <w:lvl w:ilvl="0" w:tplc="1F485C0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030787"/>
    <w:multiLevelType w:val="hybridMultilevel"/>
    <w:tmpl w:val="381AB38E"/>
    <w:lvl w:ilvl="0" w:tplc="D4429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621509"/>
    <w:multiLevelType w:val="hybridMultilevel"/>
    <w:tmpl w:val="6818F954"/>
    <w:lvl w:ilvl="0" w:tplc="9FD07E5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0464BB"/>
    <w:multiLevelType w:val="hybridMultilevel"/>
    <w:tmpl w:val="427E362E"/>
    <w:lvl w:ilvl="0" w:tplc="C7221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0"/>
  </w:num>
  <w:num w:numId="6">
    <w:abstractNumId w:val="1"/>
  </w:num>
  <w:num w:numId="7">
    <w:abstractNumId w:val="7"/>
  </w:num>
  <w:num w:numId="8">
    <w:abstractNumId w:val="8"/>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E"/>
    <w:rsid w:val="00013D22"/>
    <w:rsid w:val="00017290"/>
    <w:rsid w:val="00020412"/>
    <w:rsid w:val="000464F1"/>
    <w:rsid w:val="000537FF"/>
    <w:rsid w:val="000639D3"/>
    <w:rsid w:val="00095B78"/>
    <w:rsid w:val="000A6027"/>
    <w:rsid w:val="000A6B50"/>
    <w:rsid w:val="001659B9"/>
    <w:rsid w:val="00177A3E"/>
    <w:rsid w:val="001A7E3B"/>
    <w:rsid w:val="001C517A"/>
    <w:rsid w:val="001D59DD"/>
    <w:rsid w:val="001E1421"/>
    <w:rsid w:val="001E61A2"/>
    <w:rsid w:val="00224F8B"/>
    <w:rsid w:val="00225BEA"/>
    <w:rsid w:val="00247744"/>
    <w:rsid w:val="00254E72"/>
    <w:rsid w:val="00285CD1"/>
    <w:rsid w:val="00287DD0"/>
    <w:rsid w:val="00296B5B"/>
    <w:rsid w:val="002C0180"/>
    <w:rsid w:val="002D5669"/>
    <w:rsid w:val="002E0DB4"/>
    <w:rsid w:val="002E50EB"/>
    <w:rsid w:val="00300D14"/>
    <w:rsid w:val="0031015F"/>
    <w:rsid w:val="003121B8"/>
    <w:rsid w:val="003160D1"/>
    <w:rsid w:val="0036682A"/>
    <w:rsid w:val="00374238"/>
    <w:rsid w:val="003920E8"/>
    <w:rsid w:val="003A4BE7"/>
    <w:rsid w:val="003A4D5C"/>
    <w:rsid w:val="003B19E7"/>
    <w:rsid w:val="003C3A2F"/>
    <w:rsid w:val="003D7CD9"/>
    <w:rsid w:val="003E0027"/>
    <w:rsid w:val="004052D1"/>
    <w:rsid w:val="00412F9D"/>
    <w:rsid w:val="004137CC"/>
    <w:rsid w:val="004150B6"/>
    <w:rsid w:val="00425573"/>
    <w:rsid w:val="004514E6"/>
    <w:rsid w:val="004610C1"/>
    <w:rsid w:val="00480DA8"/>
    <w:rsid w:val="004A279B"/>
    <w:rsid w:val="004C2B50"/>
    <w:rsid w:val="004C5EBC"/>
    <w:rsid w:val="004E2969"/>
    <w:rsid w:val="004E37DE"/>
    <w:rsid w:val="004E5F62"/>
    <w:rsid w:val="0051280A"/>
    <w:rsid w:val="0056287B"/>
    <w:rsid w:val="00570CD8"/>
    <w:rsid w:val="0058457D"/>
    <w:rsid w:val="005A524E"/>
    <w:rsid w:val="005B0C3A"/>
    <w:rsid w:val="005B0EAA"/>
    <w:rsid w:val="005C6178"/>
    <w:rsid w:val="005E2838"/>
    <w:rsid w:val="005E4938"/>
    <w:rsid w:val="005E7847"/>
    <w:rsid w:val="0060563D"/>
    <w:rsid w:val="00636143"/>
    <w:rsid w:val="0063784E"/>
    <w:rsid w:val="00660FD0"/>
    <w:rsid w:val="006727D4"/>
    <w:rsid w:val="00673659"/>
    <w:rsid w:val="00696FD4"/>
    <w:rsid w:val="006B650C"/>
    <w:rsid w:val="006C6BFE"/>
    <w:rsid w:val="006F068B"/>
    <w:rsid w:val="0070124E"/>
    <w:rsid w:val="007072A5"/>
    <w:rsid w:val="00710CAF"/>
    <w:rsid w:val="007545B7"/>
    <w:rsid w:val="0075499D"/>
    <w:rsid w:val="00761D6B"/>
    <w:rsid w:val="007773A0"/>
    <w:rsid w:val="007830E9"/>
    <w:rsid w:val="00786188"/>
    <w:rsid w:val="007A0C98"/>
    <w:rsid w:val="007E335D"/>
    <w:rsid w:val="007E53C8"/>
    <w:rsid w:val="007F10CA"/>
    <w:rsid w:val="007F1C85"/>
    <w:rsid w:val="00815570"/>
    <w:rsid w:val="008177B6"/>
    <w:rsid w:val="00817EFF"/>
    <w:rsid w:val="00827391"/>
    <w:rsid w:val="00842E35"/>
    <w:rsid w:val="0085079E"/>
    <w:rsid w:val="008621C5"/>
    <w:rsid w:val="0086500D"/>
    <w:rsid w:val="00884FEC"/>
    <w:rsid w:val="00893056"/>
    <w:rsid w:val="008D47AC"/>
    <w:rsid w:val="008E7E8A"/>
    <w:rsid w:val="008F1E64"/>
    <w:rsid w:val="00913B2C"/>
    <w:rsid w:val="00916A0E"/>
    <w:rsid w:val="0094042E"/>
    <w:rsid w:val="00960FE9"/>
    <w:rsid w:val="00982B4A"/>
    <w:rsid w:val="00996689"/>
    <w:rsid w:val="009A0BE3"/>
    <w:rsid w:val="009A1C19"/>
    <w:rsid w:val="009A4A85"/>
    <w:rsid w:val="009B0BCF"/>
    <w:rsid w:val="009D6DE2"/>
    <w:rsid w:val="009E4713"/>
    <w:rsid w:val="009E66D7"/>
    <w:rsid w:val="00A0285B"/>
    <w:rsid w:val="00A12BC5"/>
    <w:rsid w:val="00A13D65"/>
    <w:rsid w:val="00A36AFA"/>
    <w:rsid w:val="00A77A3F"/>
    <w:rsid w:val="00AC49F3"/>
    <w:rsid w:val="00B035D3"/>
    <w:rsid w:val="00B1028E"/>
    <w:rsid w:val="00B107F0"/>
    <w:rsid w:val="00B12DF4"/>
    <w:rsid w:val="00B14AD6"/>
    <w:rsid w:val="00B371B9"/>
    <w:rsid w:val="00B3797B"/>
    <w:rsid w:val="00B57944"/>
    <w:rsid w:val="00B82549"/>
    <w:rsid w:val="00B9655E"/>
    <w:rsid w:val="00B97D4F"/>
    <w:rsid w:val="00BD2FCE"/>
    <w:rsid w:val="00BD3B55"/>
    <w:rsid w:val="00BF2165"/>
    <w:rsid w:val="00BF4D0E"/>
    <w:rsid w:val="00BF55B1"/>
    <w:rsid w:val="00C073A7"/>
    <w:rsid w:val="00C109DD"/>
    <w:rsid w:val="00C60887"/>
    <w:rsid w:val="00C67EFC"/>
    <w:rsid w:val="00C832C0"/>
    <w:rsid w:val="00CC5B68"/>
    <w:rsid w:val="00CF129B"/>
    <w:rsid w:val="00D50AB4"/>
    <w:rsid w:val="00D52C87"/>
    <w:rsid w:val="00D64CFC"/>
    <w:rsid w:val="00D70335"/>
    <w:rsid w:val="00D97E37"/>
    <w:rsid w:val="00DA65A4"/>
    <w:rsid w:val="00DB0A1F"/>
    <w:rsid w:val="00DF65EB"/>
    <w:rsid w:val="00E0552F"/>
    <w:rsid w:val="00E0637F"/>
    <w:rsid w:val="00E10E95"/>
    <w:rsid w:val="00E32CF9"/>
    <w:rsid w:val="00E438E3"/>
    <w:rsid w:val="00E84869"/>
    <w:rsid w:val="00EA229F"/>
    <w:rsid w:val="00EB0EDD"/>
    <w:rsid w:val="00EB130C"/>
    <w:rsid w:val="00EB18AF"/>
    <w:rsid w:val="00EB1CB8"/>
    <w:rsid w:val="00EB23CE"/>
    <w:rsid w:val="00EB32B1"/>
    <w:rsid w:val="00EB4134"/>
    <w:rsid w:val="00ED2B41"/>
    <w:rsid w:val="00ED7ED6"/>
    <w:rsid w:val="00EF4403"/>
    <w:rsid w:val="00EF601B"/>
    <w:rsid w:val="00F12ECB"/>
    <w:rsid w:val="00F15098"/>
    <w:rsid w:val="00F255D1"/>
    <w:rsid w:val="00F34465"/>
    <w:rsid w:val="00F37E0E"/>
    <w:rsid w:val="00FB638D"/>
    <w:rsid w:val="00FC5A2E"/>
    <w:rsid w:val="00FD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3E5C"/>
  <w15:chartTrackingRefBased/>
  <w15:docId w15:val="{EDD9E14D-B47D-4A29-B266-B987C2AE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7DE"/>
    <w:pPr>
      <w:ind w:left="720"/>
      <w:contextualSpacing/>
    </w:pPr>
  </w:style>
  <w:style w:type="paragraph" w:styleId="NormalWeb">
    <w:name w:val="Normal (Web)"/>
    <w:basedOn w:val="Normal"/>
    <w:uiPriority w:val="99"/>
    <w:rsid w:val="003121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5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73"/>
  </w:style>
  <w:style w:type="paragraph" w:styleId="Footer">
    <w:name w:val="footer"/>
    <w:basedOn w:val="Normal"/>
    <w:link w:val="FooterChar"/>
    <w:uiPriority w:val="99"/>
    <w:unhideWhenUsed/>
    <w:rsid w:val="00425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73"/>
  </w:style>
  <w:style w:type="paragraph" w:styleId="BalloonText">
    <w:name w:val="Balloon Text"/>
    <w:basedOn w:val="Normal"/>
    <w:link w:val="BalloonTextChar"/>
    <w:uiPriority w:val="99"/>
    <w:semiHidden/>
    <w:unhideWhenUsed/>
    <w:rsid w:val="0006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293E6-3705-4EB5-AB5E-ED4BD692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4805</TotalTime>
  <Pages>5</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cp:lastPrinted>2023-03-08T07:07:00Z</cp:lastPrinted>
  <dcterms:created xsi:type="dcterms:W3CDTF">2023-02-10T06:57:00Z</dcterms:created>
  <dcterms:modified xsi:type="dcterms:W3CDTF">2023-03-08T07:10:00Z</dcterms:modified>
</cp:coreProperties>
</file>